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Implementation</w:t>
      </w:r>
      <w:r>
        <w:t xml:space="preserve"> </w:t>
      </w:r>
      <w:r>
        <w:t xml:space="preserve">in</w:t>
      </w:r>
      <w:r>
        <w:t xml:space="preserve"> </w:t>
      </w:r>
      <w:r>
        <w:t xml:space="preserve">India</w:t>
      </w:r>
      <w:r>
        <w:t xml:space="preserve"> </w:t>
      </w:r>
      <w:r>
        <w:t xml:space="preserve">Mumbai</w:t>
      </w:r>
    </w:p>
    <w:bookmarkStart w:id="35" w:name="case-study-case-study-case-study"/>
    <w:p>
      <w:pPr>
        <w:pStyle w:val="Heading1"/>
      </w:pPr>
      <w:r>
        <w:t xml:space="preserve">Case Study Case Study Case Study</w:t>
      </w:r>
    </w:p>
    <w:p>
      <w:pPr>
        <w:pStyle w:val="FirstParagraph"/>
      </w:pPr>
      <w:r>
        <w:rPr>
          <w:bCs/>
          <w:b/>
        </w:rPr>
        <w:t xml:space="preserve">Title:</w:t>
      </w:r>
      <w:r>
        <w:br/>
      </w:r>
      <w:r>
        <w:t xml:space="preserve">The Culinary Revolution: Integrating Chef Automation Infrastructure in India Mumbai.</w:t>
      </w:r>
      <w:r>
        <w:br/>
      </w:r>
      <w:r>
        <w:rPr>
          <w:bCs/>
          <w:b/>
        </w:rPr>
        <w:t xml:space="preserve">Date:</w:t>
      </w:r>
      <w:r>
        <w:br/>
      </w:r>
      <w:r>
        <w:t xml:space="preserve">October 2023</w:t>
      </w:r>
      <w:r>
        <w:br/>
      </w:r>
      <w:r>
        <w:rPr>
          <w:bCs/>
          <w:b/>
        </w:rPr>
        <w:t xml:space="preserve">Prepared For:</w:t>
      </w:r>
      <w:r>
        <w:br/>
      </w:r>
      <w:r>
        <w:t xml:space="preserve">Stakeholders interested in DevOps transformation within the Indian technology sector, specifically focusing on the metropolitan hub of India Mumbai.</w:t>
      </w:r>
    </w:p>
    <w:bookmarkStart w:id="20" w:name="executive-summary"/>
    <w:p>
      <w:pPr>
        <w:pStyle w:val="Heading2"/>
      </w:pPr>
      <w:r>
        <w:t xml:space="preserve">1. Executive Summary</w:t>
      </w:r>
    </w:p>
    <w:p>
      <w:pPr>
        <w:pStyle w:val="FirstParagraph"/>
      </w:pPr>
      <w:r>
        <w:t xml:space="preserve">The rapid digital transformation of enterprises has necessitated a shift from manual infrastructure management to robust automation frameworks. This Case Study examines the deployment and integration of Chef, an industry-leading configuration management tool, within a large-scale enterprise environment located in India Mumbai. As one of the premier financial and technological hubs in Asia, India Mumbai presents unique challenges regarding scalability, latency, and diverse regulatory compliance requirements. This document details how a hypothetical multinational fintech company successfully leveraged Chef to standardize operations across its data centers in India Mumbai, resulting in significant efficiency gains and reduced operational costs.</w:t>
      </w:r>
    </w:p>
    <w:bookmarkEnd w:id="20"/>
    <w:bookmarkStart w:id="21" w:name="company-background"/>
    <w:p>
      <w:pPr>
        <w:pStyle w:val="Heading2"/>
      </w:pPr>
      <w:r>
        <w:t xml:space="preserve">2. Company Background</w:t>
      </w:r>
    </w:p>
    <w:p>
      <w:pPr>
        <w:pStyle w:val="FirstParagraph"/>
      </w:pPr>
      <w:r>
        <w:t xml:space="preserve">The subject of this Case Study is "FinTech Global," a leading financial services provider with a substantial footprint in Asia. Their primary operations hub is situated in India Mumbai, where they manage high-frequency trading platforms, customer relationship management systems, and massive data analytics engines. With over 500 servers distributed across multiple availability zones in the Mumbai region alone, manual configuration of these servers was becoming unsustainable.</w:t>
      </w:r>
    </w:p>
    <w:bookmarkEnd w:id="21"/>
    <w:bookmarkStart w:id="22" w:name="problem-statement"/>
    <w:p>
      <w:pPr>
        <w:pStyle w:val="Heading2"/>
      </w:pPr>
      <w:r>
        <w:t xml:space="preserve">3. Problem Statement</w:t>
      </w:r>
    </w:p>
    <w:p>
      <w:pPr>
        <w:pStyle w:val="FirstParagraph"/>
      </w:pPr>
      <w:r>
        <w:t xml:space="preserve">Prior to implementing Chef automation solutions in India Mumbai, FinTech Global faced several critical issues:</w:t>
      </w:r>
    </w:p>
    <w:p>
      <w:pPr>
        <w:numPr>
          <w:ilvl w:val="0"/>
          <w:numId w:val="1001"/>
        </w:numPr>
        <w:pStyle w:val="Compact"/>
      </w:pPr>
      <w:r>
        <w:rPr>
          <w:bCs/>
          <w:b/>
        </w:rPr>
        <w:t xml:space="preserve">Inconsistency and Drift:</w:t>
      </w:r>
      <w:r>
        <w:t xml:space="preserve"> With hundreds of servers being provisioned daily in India Mumbai, manual configuration led to "configuration drift." Servers that were supposed to be identical often had different software versions or security patches applied, leading to unpredictable behavior in the production environment.</w:t>
      </w:r>
    </w:p>
    <w:p>
      <w:pPr>
        <w:numPr>
          <w:ilvl w:val="0"/>
          <w:numId w:val="1001"/>
        </w:numPr>
        <w:pStyle w:val="Compact"/>
      </w:pPr>
      <w:r>
        <w:rPr>
          <w:bCs/>
          <w:b/>
        </w:rPr>
        <w:t xml:space="preserve">Slow Deployment Times:</w:t>
      </w:r>
      <w:r>
        <w:t xml:space="preserve"> Deploying updates across the infrastructure in India Mumbai took an average of four hours per batch. During peak trading hours, this downtime was unacceptable and posed a significant risk to business continuity.</w:t>
      </w:r>
    </w:p>
    <w:p>
      <w:pPr>
        <w:numPr>
          <w:ilvl w:val="0"/>
          <w:numId w:val="1001"/>
        </w:numPr>
        <w:pStyle w:val="Compact"/>
      </w:pPr>
      <w:r>
        <w:rPr>
          <w:bCs/>
          <w:b/>
        </w:rPr>
        <w:t xml:space="preserve">Compliance Risks:</w:t>
      </w:r>
      <w:r>
        <w:t xml:space="preserve"> Operating in India Mumbai requires strict adherence to local data sovereignty laws and international security standards (such as PCI-DSS). Manual audits were time-consuming and prone to human error, making it difficult to prove compliance consistently.</w:t>
      </w:r>
    </w:p>
    <w:p>
      <w:pPr>
        <w:numPr>
          <w:ilvl w:val="0"/>
          <w:numId w:val="1001"/>
        </w:numPr>
        <w:pStyle w:val="Compact"/>
      </w:pPr>
      <w:r>
        <w:rPr>
          <w:bCs/>
          <w:b/>
        </w:rPr>
        <w:t xml:space="preserve">Resource Strain:</w:t>
      </w:r>
      <w:r>
        <w:t xml:space="preserve"> The DevOps team in India Mumbai was spending 60% of their time on routine maintenance tasks rather than innovation, leading to burnout and high attrition rates.</w:t>
      </w:r>
    </w:p>
    <w:bookmarkEnd w:id="22"/>
    <w:bookmarkStart w:id="25" w:name="the-solution-implementing-chef"/>
    <w:p>
      <w:pPr>
        <w:pStyle w:val="Heading2"/>
      </w:pPr>
      <w:r>
        <w:t xml:space="preserve">4. The Solution: Implementing Chef</w:t>
      </w:r>
    </w:p>
    <w:p>
      <w:pPr>
        <w:pStyle w:val="FirstParagraph"/>
      </w:pPr>
      <w:r>
        <w:t xml:space="preserve">To address these challenges, FinTech Global decided to implement Chef as their primary configuration management tool. Chef was chosen for its maturity, extensive community support in the cloud-native space, and its ability to handle complex dependencies effectively within the India Mumbai region.</w:t>
      </w:r>
    </w:p>
    <w:bookmarkStart w:id="23" w:name="architecture-design"/>
    <w:p>
      <w:pPr>
        <w:pStyle w:val="Heading3"/>
      </w:pPr>
      <w:r>
        <w:t xml:space="preserve">4.1 Architecture Design</w:t>
      </w:r>
    </w:p>
    <w:p>
      <w:pPr>
        <w:pStyle w:val="FirstParagraph"/>
      </w:pPr>
      <w:r>
        <w:t xml:space="preserve">The architecture was designed around a central Chef Server hosted securely within the Mumbai region of their preferred cloud provider (AWS or Azure) to minimize latency for nodes in India Mumbai. The setup included:</w:t>
      </w:r>
    </w:p>
    <w:p>
      <w:pPr>
        <w:numPr>
          <w:ilvl w:val="0"/>
          <w:numId w:val="1002"/>
        </w:numPr>
        <w:pStyle w:val="Compact"/>
      </w:pPr>
      <w:r>
        <w:rPr>
          <w:bCs/>
          <w:b/>
        </w:rPr>
        <w:t xml:space="preserve">Chef Server:</w:t>
      </w:r>
      <w:r>
        <w:t xml:space="preserve"> Centralized management node storing cookbooks, policies, and metadata.</w:t>
      </w:r>
    </w:p>
    <w:p>
      <w:pPr>
        <w:numPr>
          <w:ilvl w:val="0"/>
          <w:numId w:val="1002"/>
        </w:numPr>
        <w:pStyle w:val="Compact"/>
      </w:pPr>
      <w:r>
        <w:rPr>
          <w:bCs/>
          <w:b/>
        </w:rPr>
        <w:t xml:space="preserve">Chef Workstations:</w:t>
      </w:r>
      <w:r>
        <w:t xml:space="preserve"> Development environments where engineers in India Mumbai wrote and tested their code.</w:t>
      </w:r>
    </w:p>
    <w:p>
      <w:pPr>
        <w:numPr>
          <w:ilvl w:val="0"/>
          <w:numId w:val="1002"/>
        </w:numPr>
        <w:pStyle w:val="Compact"/>
      </w:pPr>
      <w:r>
        <w:rPr>
          <w:bCs/>
          <w:b/>
        </w:rPr>
        <w:t xml:space="preserve">Chef Nodes:</w:t>
      </w:r>
      <w:r>
        <w:t xml:space="preserve"> All servers running in India Mumbai were configured as clients to report status back to the Chef Server.</w:t>
      </w:r>
    </w:p>
    <w:p>
      <w:pPr>
        <w:numPr>
          <w:ilvl w:val="0"/>
          <w:numId w:val="1002"/>
        </w:numPr>
        <w:pStyle w:val="Compact"/>
      </w:pPr>
      <w:r>
        <w:rPr>
          <w:bCs/>
          <w:b/>
        </w:rPr>
        <w:t xml:space="preserve">Chef Infra Client:</w:t>
      </w:r>
      <w:r>
        <w:t xml:space="preserve"> Installed on every node in India Mumbai, this agent pulls configurations from the server and applies them locally.</w:t>
      </w:r>
    </w:p>
    <w:bookmarkEnd w:id="23"/>
    <w:bookmarkStart w:id="24" w:name="cookbooks-and-roles"/>
    <w:p>
      <w:pPr>
        <w:pStyle w:val="Heading3"/>
      </w:pPr>
      <w:r>
        <w:t xml:space="preserve">4.2 Cookbooks and Roles</w:t>
      </w:r>
    </w:p>
    <w:p>
      <w:pPr>
        <w:pStyle w:val="FirstParagraph"/>
      </w:pPr>
      <w:r>
        <w:t xml:space="preserve">The team developed reusable "Cookbooks" which are essentially packages of resources, templates, and files that define how a service should be configured. For instance, a "Java Web Server" cookbook would specify the exact JDK version, JVM parameters, and application deployment scripts. These cookbooks were written in Ruby DSL (Domain Specific Language), allowing for powerful conditional logic tailored to specific environments within India Mumbai.</w:t>
      </w:r>
    </w:p>
    <w:p>
      <w:pPr>
        <w:pStyle w:val="BodyText"/>
      </w:pPr>
      <w:r>
        <w:t xml:space="preserve">"Roles" were then created to map these cookbooks to specific server types (e.g., Load Balancers, Database Servers, Application Servers) used across the India Mumbai data centers. This modular approach ensured that any node in India Mumbai could be standardized instantly by simply assigning a role.</w:t>
      </w:r>
    </w:p>
    <w:bookmarkEnd w:id="24"/>
    <w:bookmarkEnd w:id="25"/>
    <w:bookmarkStart w:id="26" w:name="implementation-process-in-india-mumbai"/>
    <w:p>
      <w:pPr>
        <w:pStyle w:val="Heading2"/>
      </w:pPr>
      <w:r>
        <w:t xml:space="preserve">5. Implementation Process in India Mumbai</w:t>
      </w:r>
    </w:p>
    <w:p>
      <w:pPr>
        <w:pStyle w:val="FirstParagraph"/>
      </w:pPr>
      <w:r>
        <w:t xml:space="preserve">The deployment was executed in phases to minimize disruption:</w:t>
      </w:r>
    </w:p>
    <w:p>
      <w:pPr>
        <w:numPr>
          <w:ilvl w:val="0"/>
          <w:numId w:val="1003"/>
        </w:numPr>
        <w:pStyle w:val="Compact"/>
      </w:pPr>
      <w:r>
        <w:rPr>
          <w:bCs/>
          <w:b/>
        </w:rPr>
        <w:t xml:space="preserve">Pilot Phase:</w:t>
      </w:r>
      <w:r>
        <w:t xml:space="preserve"> A small group of non-critical servers in India Mumbai were configured using Chef. This phase lasted two weeks and focused on validating network connectivity between the Chef Server and Nodes within the local region.</w:t>
      </w:r>
    </w:p>
    <w:p>
      <w:pPr>
        <w:numPr>
          <w:ilvl w:val="0"/>
          <w:numId w:val="1003"/>
        </w:numPr>
        <w:pStyle w:val="Compact"/>
      </w:pPr>
      <w:r>
        <w:rPr>
          <w:bCs/>
          <w:b/>
        </w:rPr>
        <w:t xml:space="preserve">Integration Testing:</w:t>
      </w:r>
      <w:r>
        <w:t xml:space="preserve"> Cookbooks were rigorously tested using InSpec, a compliance framework that works seamlessly with Chef. This ensured that every server in India Mumbai met security baselines before going live.</w:t>
      </w:r>
    </w:p>
    <w:p>
      <w:pPr>
        <w:numPr>
          <w:ilvl w:val="0"/>
          <w:numId w:val="1003"/>
        </w:numPr>
        <w:pStyle w:val="Compact"/>
      </w:pPr>
      <w:r>
        <w:rPr>
          <w:bCs/>
          <w:b/>
        </w:rPr>
        <w:t xml:space="preserve">Rollout Phase:</w:t>
      </w:r>
      <w:r>
        <w:t xml:space="preserve"> The rollout was expanded to 50% of the infrastructure in India Mumbai. Real-time monitoring tools were integrated to track configuration status and detect any anomalies immediately.</w:t>
      </w:r>
    </w:p>
    <w:p>
      <w:pPr>
        <w:numPr>
          <w:ilvl w:val="0"/>
          <w:numId w:val="1003"/>
        </w:numPr>
        <w:pStyle w:val="Compact"/>
      </w:pPr>
      <w:r>
        <w:rPr>
          <w:bCs/>
          <w:b/>
        </w:rPr>
        <w:t xml:space="preserve">Full Migration:</w:t>
      </w:r>
      <w:r>
        <w:t xml:space="preserve"> All remaining servers in India Mumbai were migrated. The process included decommissioning legacy automation scripts and training the local team on Chef best practices.</w:t>
      </w:r>
    </w:p>
    <w:bookmarkEnd w:id="26"/>
    <w:bookmarkStart w:id="31" w:name="results-and-benefits"/>
    <w:p>
      <w:pPr>
        <w:pStyle w:val="Heading2"/>
      </w:pPr>
      <w:r>
        <w:t xml:space="preserve">6. Results and Benefits</w:t>
      </w:r>
    </w:p>
    <w:p>
      <w:pPr>
        <w:pStyle w:val="FirstParagraph"/>
      </w:pPr>
      <w:r>
        <w:t xml:space="preserve">The implementation of Chef in the India Mumbai environment yielded transformative results:</w:t>
      </w:r>
    </w:p>
    <w:bookmarkStart w:id="27" w:name="X318dce48aed9897ec0e23adf59224f0aacc9bf5"/>
    <w:p>
      <w:pPr>
        <w:pStyle w:val="Heading3"/>
      </w:pPr>
      <w:r>
        <w:rPr>
          <w:bCs/>
          <w:b/>
        </w:rPr>
        <w:t xml:space="preserve">Sixty Percent Reduction in Deployment Time</w:t>
      </w:r>
    </w:p>
    <w:p>
      <w:pPr>
        <w:pStyle w:val="FirstParagraph"/>
      </w:pPr>
      <w:r>
        <w:t xml:space="preserve">A deployment that previously took four hours now completes in under 90 minutes. This speed is crucial for the fast-paced market of India Mumbai, allowing FinTech Global to roll out updates multiple times a day.</w:t>
      </w:r>
    </w:p>
    <w:bookmarkEnd w:id="27"/>
    <w:bookmarkStart w:id="28" w:name="enhanced-compliance-and-security"/>
    <w:p>
      <w:pPr>
        <w:pStyle w:val="Heading3"/>
      </w:pPr>
      <w:r>
        <w:rPr>
          <w:bCs/>
          <w:b/>
        </w:rPr>
        <w:t xml:space="preserve">Enhanced Compliance and Security</w:t>
      </w:r>
    </w:p>
    <w:p>
      <w:pPr>
        <w:pStyle w:val="FirstParagraph"/>
      </w:pPr>
      <w:r>
        <w:t xml:space="preserve">With InSpec tests embedded in every Chef run, compliance auditing became automated. Reports generated from the India Mumbai nodes provided real-time visibility into security posture, significantly reducing audit preparation time.</w:t>
      </w:r>
    </w:p>
    <w:bookmarkEnd w:id="28"/>
    <w:bookmarkStart w:id="29" w:name="operational-stability"/>
    <w:p>
      <w:pPr>
        <w:pStyle w:val="Heading3"/>
      </w:pPr>
      <w:r>
        <w:rPr>
          <w:bCs/>
          <w:b/>
        </w:rPr>
        <w:t xml:space="preserve">Operational Stability</w:t>
      </w:r>
    </w:p>
    <w:p>
      <w:pPr>
        <w:pStyle w:val="FirstParagraph"/>
      </w:pPr>
      <w:r>
        <w:t xml:space="preserve">The elimination of configuration drift meant that the development environment in India Mumbai mirrored production more closely than ever before. This reduced "works on my machine" issues and lowered the incident rate by 40%.</w:t>
      </w:r>
    </w:p>
    <w:bookmarkEnd w:id="29"/>
    <w:bookmarkStart w:id="30" w:name="empowered-engineering-team"/>
    <w:p>
      <w:pPr>
        <w:pStyle w:val="Heading3"/>
      </w:pPr>
      <w:r>
        <w:rPr>
          <w:bCs/>
          <w:b/>
        </w:rPr>
        <w:t xml:space="preserve">Empowered Engineering Team</w:t>
      </w:r>
    </w:p>
    <w:p>
      <w:pPr>
        <w:pStyle w:val="FirstParagraph"/>
      </w:pPr>
      <w:r>
        <w:t xml:space="preserve">The DevOps team in India Mumbai shifted their focus from repetitive manual tasks to developing new features and optimizing performance. Employee satisfaction scores improved, contributing to better retention rates.</w:t>
      </w:r>
    </w:p>
    <w:bookmarkEnd w:id="30"/>
    <w:bookmarkEnd w:id="31"/>
    <w:bookmarkStart w:id="32" w:name="challenges-and-learnings"/>
    <w:p>
      <w:pPr>
        <w:pStyle w:val="Heading2"/>
      </w:pPr>
      <w:r>
        <w:t xml:space="preserve">7. Challenges and Learnings</w:t>
      </w:r>
    </w:p>
    <w:p>
      <w:pPr>
        <w:pStyle w:val="FirstParagraph"/>
      </w:pPr>
      <w:r>
        <w:rPr>
          <w:bCs/>
          <w:b/>
        </w:rPr>
        <w:t xml:space="preserve">Skill Gap:</w:t>
      </w:r>
      <w:r>
        <w:t xml:space="preserve"> Initially, there was a learning curve for the engineers in India Mumbai who were accustomed to manual scripting or other tools. Comprehensive training workshops were necessary to bridge this gap.</w:t>
      </w:r>
    </w:p>
    <w:p>
      <w:pPr>
        <w:pStyle w:val="BodyText"/>
      </w:pPr>
      <w:r>
        <w:rPr>
          <w:bCs/>
          <w:b/>
        </w:rPr>
        <w:t xml:space="preserve">Cookbook Complexity:</w:t>
      </w:r>
      <w:r>
        <w:t xml:space="preserve"> Early cookbooks were monolithic and difficult to maintain. The team learned the importance of modularity and broke down large cookbooks into smaller, reusable components, a best practice that is now standard in their India Mumbai operations.</w:t>
      </w:r>
    </w:p>
    <w:bookmarkEnd w:id="32"/>
    <w:bookmarkStart w:id="33" w:name="conclusion"/>
    <w:p>
      <w:pPr>
        <w:pStyle w:val="Heading2"/>
      </w:pPr>
      <w:r>
        <w:t xml:space="preserve">8. Conclusion</w:t>
      </w:r>
    </w:p>
    <w:p>
      <w:pPr>
        <w:pStyle w:val="FirstParagraph"/>
      </w:pPr>
      <w:r>
        <w:t xml:space="preserve">The adoption of Chef by FinTech Global in India Mumbai serves as a compelling Case Study for organizations seeking to modernize their infrastructure operations. By leveraging Chef’s capabilities, the company not only resolved immediate operational inefficiencies but also laid a scalable foundation for future growth.</w:t>
      </w:r>
    </w:p>
    <w:p>
      <w:pPr>
        <w:pStyle w:val="BodyText"/>
      </w:pPr>
      <w:r>
        <w:t xml:space="preserve">The specific context of India Mumbai, with its high volume of transactions and strict regulatory environment, highlighted the necessity for robust automation tools. Chef provided the flexibility and reliability needed to manage complex infrastructure at scale. For other organizations considering similar transformations in competitive markets like India Mumbai, this Case Study demonstrates that investing in configuration management is not just an IT upgrade but a strategic business imperative.</w:t>
      </w:r>
    </w:p>
    <w:bookmarkEnd w:id="33"/>
    <w:bookmarkStart w:id="34" w:name="future-outlook"/>
    <w:p>
      <w:pPr>
        <w:pStyle w:val="Heading2"/>
      </w:pPr>
      <w:r>
        <w:t xml:space="preserve">9. Future Outlook</w:t>
      </w:r>
    </w:p>
    <w:p>
      <w:pPr>
        <w:pStyle w:val="FirstParagraph"/>
      </w:pPr>
      <w:r>
        <w:t xml:space="preserve">Moving forward, the team plans to integrate Chef with Kubernetes for container orchestration management and explore Chef InSpec as code for deeper governance across their India Mumbai data centers. The success of this Case Study has also inspired other departments within the company to adopt similar automation strategies in their respective hubs.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Implementation in India Mumbai</dc:title>
  <dc:creator/>
  <dc:language>en</dc:language>
  <cp:keywords/>
  <dcterms:created xsi:type="dcterms:W3CDTF">2026-07-29T07:30:17Z</dcterms:created>
  <dcterms:modified xsi:type="dcterms:W3CDTF">2026-07-29T07:30:17Z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