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Chef</w:t>
      </w:r>
      <w:r>
        <w:t xml:space="preserve"> </w:t>
      </w:r>
      <w:r>
        <w:t xml:space="preserve">Automation</w:t>
      </w:r>
      <w:r>
        <w:t xml:space="preserve"> </w:t>
      </w:r>
      <w:r>
        <w:t xml:space="preserve">in</w:t>
      </w:r>
      <w:r>
        <w:t xml:space="preserve"> </w:t>
      </w:r>
      <w:r>
        <w:t xml:space="preserve">High-Performance</w:t>
      </w:r>
      <w:r>
        <w:t xml:space="preserve"> </w:t>
      </w:r>
      <w:r>
        <w:t xml:space="preserve">Italian</w:t>
      </w:r>
      <w:r>
        <w:t xml:space="preserve"> </w:t>
      </w:r>
      <w:r>
        <w:t xml:space="preserve">Cuisine</w:t>
      </w:r>
      <w:r>
        <w:t xml:space="preserve"> </w:t>
      </w:r>
      <w:r>
        <w:t xml:space="preserve">Environments</w:t>
      </w:r>
    </w:p>
    <w:bookmarkStart w:id="30" w:name="X4856b232c9879fb5abd7b5c20094f890619fc07"/>
    <w:p>
      <w:pPr>
        <w:pStyle w:val="Heading1"/>
      </w:pPr>
      <w:r>
        <w:t xml:space="preserve">Case Study: Scaling Precision and Compliance in Italy Milan with Chef Automation</w:t>
      </w:r>
    </w:p>
    <w:p>
      <w:pPr>
        <w:pStyle w:val="FirstParagraph"/>
      </w:pPr>
      <w:r>
        <w:rPr>
          <w:bCs/>
          <w:b/>
        </w:rPr>
        <w:t xml:space="preserve">Date:</w:t>
      </w:r>
      <w:r>
        <w:t xml:space="preserve"> </w:t>
      </w:r>
      <w:r>
        <w:t xml:space="preserve">October 2023</w:t>
      </w:r>
      <w:r>
        <w:br/>
      </w:r>
      <w:r>
        <w:rPr>
          <w:bCs/>
          <w:b/>
        </w:rPr>
        <w:t xml:space="preserve">Sector:Location Focus:</w:t>
      </w:r>
      <w:r>
        <w:t xml:space="preserve"> </w:t>
      </w:r>
      <w:r>
        <w:t xml:space="preserve">Italy Milan</w:t>
      </w:r>
    </w:p>
    <w:bookmarkStart w:id="20" w:name="executive-summary"/>
    <w:p>
      <w:pPr>
        <w:pStyle w:val="Heading2"/>
      </w:pPr>
      <w:r>
        <w:t xml:space="preserve">1. Executive Summary</w:t>
      </w:r>
    </w:p>
    <w:p>
      <w:pPr>
        <w:pStyle w:val="FirstParagraph"/>
      </w:pPr>
      <w:r>
        <w:t xml:space="preserve">In the heart of Europe’s fashion and design capital,</w:t>
      </w:r>
      <w:r>
        <w:t xml:space="preserve"> </w:t>
      </w:r>
      <w:r>
        <w:rPr>
          <w:bCs/>
          <w:b/>
        </w:rPr>
        <w:t xml:space="preserve">Milan, Italy</w:t>
      </w:r>
      <w:r>
        <w:t xml:space="preserve">, the hospitality industry operates at a relentless pace. For luxury hotel groups and high-end restaurant conglomerates operating in this region, consistency is not just a metric; it is an expectation. This case study explores how a major multinational hospitality group successfully deployed</w:t>
      </w:r>
      <w:r>
        <w:t xml:space="preserve"> </w:t>
      </w:r>
      <w:r>
        <w:rPr>
          <w:bCs/>
          <w:b/>
        </w:rPr>
        <w:t xml:space="preserve">Chef</w:t>
      </w:r>
      <w:r>
        <w:t xml:space="preserve"> </w:t>
      </w:r>
      <w:r>
        <w:t xml:space="preserve">infrastructure automation to standardize their digital backend operations across multiple properties in</w:t>
      </w:r>
      <w:r>
        <w:t xml:space="preserve"> </w:t>
      </w:r>
      <w:r>
        <w:rPr>
          <w:bCs/>
          <w:b/>
        </w:rPr>
        <w:t xml:space="preserve">Milan, Italy</w:t>
      </w:r>
      <w:r>
        <w:t xml:space="preserve">. By leveraging the power of Chef InSpec and Chef Infra, the organization transformed their fragmented IT landscape into a unified, compliant, and secure environment that supports both culinary innovation and operational excellence.</w:t>
      </w:r>
    </w:p>
    <w:bookmarkEnd w:id="20"/>
    <w:bookmarkStart w:id="21" w:name="X3d615bbe1c09417f364df60d67e4c442b1f6526"/>
    <w:p>
      <w:pPr>
        <w:pStyle w:val="Heading2"/>
      </w:pPr>
      <w:r>
        <w:t xml:space="preserve">2. The Challenge: Complexity in Milan's Digital Kitchen</w:t>
      </w:r>
    </w:p>
    <w:p>
      <w:pPr>
        <w:pStyle w:val="FirstParagraph"/>
      </w:pPr>
      <w:r>
        <w:t xml:space="preserve">Milan is home to some of the world’s most prestigious dining establishments. These venues rely on complex digital ecosystems including point-of-sale systems, inventory management software, reservation platforms, and customer relationship management (CRM) tools. However, the IT infrastructure supporting these applications was plagued by several critical issues:</w:t>
      </w:r>
    </w:p>
    <w:p>
      <w:pPr>
        <w:numPr>
          <w:ilvl w:val="0"/>
          <w:numId w:val="1001"/>
        </w:numPr>
        <w:pStyle w:val="Compact"/>
      </w:pPr>
      <w:r>
        <w:rPr>
          <w:bCs/>
          <w:b/>
        </w:rPr>
        <w:t xml:space="preserve">Inconsistent Configurations:</w:t>
      </w:r>
      <w:r>
        <w:t xml:space="preserve"> </w:t>
      </w:r>
      <w:r>
        <w:t xml:space="preserve">Each property in Milan maintained its own server configurations based on individual administrator preferences. This led to "configuration drift," where identical servers behaved differently under load.</w:t>
      </w:r>
    </w:p>
    <w:p>
      <w:pPr>
        <w:numPr>
          <w:ilvl w:val="0"/>
          <w:numId w:val="1001"/>
        </w:numPr>
        <w:pStyle w:val="Compact"/>
      </w:pPr>
      <w:r>
        <w:rPr>
          <w:bCs/>
          <w:b/>
        </w:rPr>
        <w:t xml:space="preserve">Lack of Compliance Visibility:</w:t>
      </w:r>
      <w:r>
        <w:t xml:space="preserve"> </w:t>
      </w:r>
      <w:r>
        <w:t xml:space="preserve">Operating within the European Union and specifically in Italy, strict adherence to GDPR and local data sovereignty laws was mandatory. The existing manual auditing processes were slow, error-prone, and insufficient for real-time compliance monitoring.</w:t>
      </w:r>
    </w:p>
    <w:p>
      <w:pPr>
        <w:numPr>
          <w:ilvl w:val="0"/>
          <w:numId w:val="1001"/>
        </w:numPr>
        <w:pStyle w:val="Compact"/>
      </w:pPr>
      <w:r>
        <w:rPr>
          <w:bCs/>
          <w:b/>
        </w:rPr>
        <w:t xml:space="preserve">Slow Deployment Cycles:</w:t>
      </w:r>
      <w:r>
        <w:t xml:space="preserve"> </w:t>
      </w:r>
      <w:r>
        <w:t xml:space="preserve">Deploying updates to critical services during peak tourist seasons in Milan required days of manual effort, increasing the risk of human error and service downtime.</w:t>
      </w:r>
    </w:p>
    <w:p>
      <w:pPr>
        <w:numPr>
          <w:ilvl w:val="0"/>
          <w:numId w:val="1001"/>
        </w:numPr>
        <w:pStyle w:val="Compact"/>
      </w:pPr>
      <w:r>
        <w:rPr>
          <w:bCs/>
          <w:b/>
        </w:rPr>
        <w:t xml:space="preserve">Siloed Operations:</w:t>
      </w:r>
      <w:r>
        <w:t xml:space="preserve"> </w:t>
      </w:r>
      <w:r>
        <w:t xml:space="preserve">The IT teams in</w:t>
      </w:r>
      <w:r>
        <w:t xml:space="preserve"> </w:t>
      </w:r>
      <w:r>
        <w:rPr>
          <w:bCs/>
          <w:b/>
        </w:rPr>
        <w:t xml:space="preserve">Milan</w:t>
      </w:r>
      <w:r>
        <w:t xml:space="preserve">, Rome, and Turin worked in isolation. There was no central repository for infrastructure code, making knowledge sharing nearly impossible.</w:t>
      </w:r>
    </w:p>
    <w:p>
      <w:pPr>
        <w:pStyle w:val="FirstParagraph"/>
      </w:pPr>
      <w:r>
        <w:t xml:space="preserve">The leadership team recognized that to maintain the premium brand image associated with dining in Milan, their backend technology had to be as refined and reliable as the cuisine served. They needed an automation solution that could scale across Italy while maintaining granular control over each location's specific requirements.</w:t>
      </w:r>
    </w:p>
    <w:bookmarkEnd w:id="21"/>
    <w:bookmarkStart w:id="22" w:name="Xe5ff4fb7b5891c470fee938abf91b6b20dc940e"/>
    <w:p>
      <w:pPr>
        <w:pStyle w:val="Heading2"/>
      </w:pPr>
      <w:r>
        <w:t xml:space="preserve">3. The Solution: Adopting Chef for Infrastructure as Code</w:t>
      </w:r>
    </w:p>
    <w:p>
      <w:pPr>
        <w:pStyle w:val="FirstParagraph"/>
      </w:pPr>
      <w:r>
        <w:t xml:space="preserve">The decision was made to implement</w:t>
      </w:r>
      <w:r>
        <w:t xml:space="preserve"> </w:t>
      </w:r>
      <w:r>
        <w:rPr>
          <w:bCs/>
          <w:b/>
        </w:rPr>
        <w:t xml:space="preserve">Chef</w:t>
      </w:r>
      <w:r>
        <w:t xml:space="preserve">, a leading infrastructure automation platform, to manage their IT estate. The strategy focused on three core pillars: standardization through Infrastructure as Code (IaC), continuous compliance via automated testing, and centralized governance.</w:t>
      </w:r>
    </w:p>
    <w:p>
      <w:pPr>
        <w:pStyle w:val="BodyText"/>
      </w:pPr>
      <w:r>
        <w:rPr>
          <w:bCs/>
          <w:b/>
        </w:rPr>
        <w:t xml:space="preserve">Key Technology Stack:</w:t>
      </w:r>
      <w:r>
        <w:br/>
      </w:r>
      <w:r>
        <w:t xml:space="preserve">- Chef Infra Server (Centralized management)</w:t>
      </w:r>
      <w:r>
        <w:br/>
      </w:r>
      <w:r>
        <w:t xml:space="preserve">- Chef Workstation (Local development)</w:t>
      </w:r>
      <w:r>
        <w:br/>
      </w:r>
      <w:r>
        <w:t xml:space="preserve">- InSpec for compliance auditing</w:t>
      </w:r>
      <w:r>
        <w:br/>
      </w:r>
      <w:r>
        <w:t xml:space="preserve">- Chef Automate for visualization and reporting</w:t>
      </w:r>
      <w:r>
        <w:br/>
      </w:r>
      <w:r>
        <w:t xml:space="preserve">- Cloud Providers: AWS and Azure regions located in Europe West 2 (Ireland) to ensure data residency within EU borders.</w:t>
      </w:r>
    </w:p>
    <w:p>
      <w:pPr>
        <w:pStyle w:val="BodyText"/>
      </w:pPr>
      <w:r>
        <w:t xml:space="preserve">The engineering team began by creating "Cookbooks" in Chef—a recipe-like structure that defines the desired state of servers. For example, a cookbook was developed specifically for the reservation system stack used across all</w:t>
      </w:r>
      <w:r>
        <w:t xml:space="preserve"> </w:t>
      </w:r>
      <w:r>
        <w:rPr>
          <w:bCs/>
          <w:b/>
        </w:rPr>
        <w:t xml:space="preserve">Milan</w:t>
      </w:r>
      <w:r>
        <w:t xml:space="preserve"> </w:t>
      </w:r>
      <w:r>
        <w:t xml:space="preserve">locations. This ensured that every new server spun up in data centers serving Milan would have identical security patches, software versions, and network configurations.</w:t>
      </w:r>
    </w:p>
    <w:bookmarkEnd w:id="22"/>
    <w:bookmarkStart w:id="26" w:name="implementation-strategy-in-italy-milan"/>
    <w:p>
      <w:pPr>
        <w:pStyle w:val="Heading2"/>
      </w:pPr>
      <w:r>
        <w:t xml:space="preserve">4. Implementation Strategy in Italy Milan</w:t>
      </w:r>
    </w:p>
    <w:p>
      <w:pPr>
        <w:pStyle w:val="FirstParagraph"/>
      </w:pPr>
      <w:r>
        <w:t xml:space="preserve">The rollout was phased to minimize disruption to the busy hospitality operations typical of a city like</w:t>
      </w:r>
      <w:r>
        <w:t xml:space="preserve"> </w:t>
      </w:r>
      <w:r>
        <w:rPr>
          <w:bCs/>
          <w:b/>
        </w:rPr>
        <w:t xml:space="preserve">Milan</w:t>
      </w:r>
      <w:r>
        <w:t xml:space="preserve">.</w:t>
      </w:r>
    </w:p>
    <w:bookmarkStart w:id="23" w:name="X230ae089fb9f0f9647e15129665273cc74d05ee"/>
    <w:p>
      <w:pPr>
        <w:pStyle w:val="Heading3"/>
      </w:pPr>
      <w:r>
        <w:t xml:space="preserve">Phase 1: Pilot Program at Duomo District Hotels</w:t>
      </w:r>
    </w:p>
    <w:p>
      <w:pPr>
        <w:pStyle w:val="FirstParagraph"/>
      </w:pPr>
      <w:r>
        <w:t xml:space="preserve">The first phase targeted three flagship hotels in the historic center near the Duomo di Milano. Here, Chef was used to automate the patching of web servers and database nodes. By defining policies in Chef, the IT team ensured that security updates were applied uniformly across all instances within minutes rather than days.</w:t>
      </w:r>
    </w:p>
    <w:bookmarkEnd w:id="23"/>
    <w:bookmarkStart w:id="24" w:name="Xef653b02db19df33237dabd942abd62bb0ea7b5"/>
    <w:p>
      <w:pPr>
        <w:pStyle w:val="Heading3"/>
      </w:pPr>
      <w:r>
        <w:t xml:space="preserve">Phase 2: Compliance Automation with InSpec</w:t>
      </w:r>
    </w:p>
    <w:p>
      <w:pPr>
        <w:pStyle w:val="FirstParagraph"/>
      </w:pPr>
      <w:r>
        <w:t xml:space="preserve">A significant hurdle was proving compliance to Italian data protection authorities. The team utilized Chef InSpec to write automated tests for GDPR compliance. These tests checked for encryption at rest, access logging configurations, and user privilege levels. Every time a server configuration changed in Milan, the InSpec profile ran automatically against the node. If any deviation from the secure baseline was detected, the system flagged it immediately.</w:t>
      </w:r>
    </w:p>
    <w:bookmarkEnd w:id="24"/>
    <w:bookmarkStart w:id="25" w:name="phase-3-centralized-governance"/>
    <w:p>
      <w:pPr>
        <w:pStyle w:val="Heading3"/>
      </w:pPr>
      <w:r>
        <w:t xml:space="preserve">Phase 3: Centralized Governance</w:t>
      </w:r>
    </w:p>
    <w:p>
      <w:pPr>
        <w:pStyle w:val="FirstParagraph"/>
      </w:pPr>
      <w:r>
        <w:t xml:space="preserve">Chef Automate was deployed to provide a dashboard view of all managed nodes across Italy. This allowed regional managers in Milan to see real-time health and compliance status without needing to SSH into individual servers. It created a single source of truth for the entire Italian operation.</w:t>
      </w:r>
    </w:p>
    <w:bookmarkEnd w:id="25"/>
    <w:bookmarkEnd w:id="26"/>
    <w:bookmarkStart w:id="27" w:name="results-and-impact"/>
    <w:p>
      <w:pPr>
        <w:pStyle w:val="Heading2"/>
      </w:pPr>
      <w:r>
        <w:t xml:space="preserve">5. Results and Impact</w:t>
      </w:r>
    </w:p>
    <w:p>
      <w:pPr>
        <w:pStyle w:val="FirstParagraph"/>
      </w:pPr>
      <w:r>
        <w:t xml:space="preserve">The implementation of Chef yielded transformative results for the organization’s operations in Italy Milan:</w:t>
      </w:r>
    </w:p>
    <w:p>
      <w:pPr>
        <w:numPr>
          <w:ilvl w:val="0"/>
          <w:numId w:val="1002"/>
        </w:numPr>
        <w:pStyle w:val="Compact"/>
      </w:pPr>
      <w:r>
        <w:rPr>
          <w:bCs/>
          <w:b/>
          <w:bCs/>
          <w:b/>
        </w:rPr>
        <w:t xml:space="preserve">Milan, Italy</w:t>
      </w:r>
      <w:r>
        <w:t xml:space="preserve">-wide Consistency: Zero configuration drift was recorded across 50+ servers in the pilot region. This consistency ensured that customer-facing applications performed identically regardless of which hotel a guest booked.</w:t>
      </w:r>
    </w:p>
    <w:p>
      <w:pPr>
        <w:numPr>
          <w:ilvl w:val="0"/>
          <w:numId w:val="1002"/>
        </w:numPr>
        <w:pStyle w:val="Compact"/>
      </w:pPr>
      <w:r>
        <w:rPr>
          <w:bCs/>
          <w:b/>
        </w:rPr>
        <w:t xml:space="preserve">95% Reduction in Compliance Audit Time:</w:t>
      </w:r>
      <w:r>
        <w:t xml:space="preserve"> </w:t>
      </w:r>
      <w:r>
        <w:t xml:space="preserve">What previously took two weeks of manual inspection by external auditors now takes minutes using automated Chef InSpec profiles. The organization achieved continuous compliance status, reducing legal risk significantly.</w:t>
      </w:r>
    </w:p>
    <w:p>
      <w:pPr>
        <w:numPr>
          <w:ilvl w:val="0"/>
          <w:numId w:val="1002"/>
        </w:numPr>
        <w:pStyle w:val="Compact"/>
      </w:pPr>
      <w:r>
        <w:rPr>
          <w:bCs/>
          <w:b/>
        </w:rPr>
        <w:t xml:space="preserve">Faster Incident Response:</w:t>
      </w:r>
      <w:r>
        <w:t xml:space="preserve"> </w:t>
      </w:r>
      <w:r>
        <w:t xml:space="preserve">When issues arose, such as a misconfigured load balancer in the city center, Chef allowed engineers to revert changes and re-apply the correct configuration in under five minutes.</w:t>
      </w:r>
    </w:p>
    <w:p>
      <w:pPr>
        <w:numPr>
          <w:ilvl w:val="0"/>
          <w:numId w:val="1002"/>
        </w:numPr>
        <w:pStyle w:val="Compact"/>
      </w:pPr>
      <w:r>
        <w:rPr>
          <w:bCs/>
          <w:b/>
        </w:rPr>
        <w:t xml:space="preserve">Economic Efficiency:</w:t>
      </w:r>
      <w:r>
        <w:t xml:space="preserve"> </w:t>
      </w:r>
      <w:r>
        <w:t xml:space="preserve">By reducing manual administrative tasks by 40%, IT staff could focus on strategic initiatives that directly support revenue generation, such as enhancing mobile ordering experiences for diners in Milan.</w:t>
      </w:r>
    </w:p>
    <w:bookmarkEnd w:id="27"/>
    <w:bookmarkStart w:id="28" w:name="challenges-and-lessons-learned"/>
    <w:p>
      <w:pPr>
        <w:pStyle w:val="Heading2"/>
      </w:pPr>
      <w:r>
        <w:t xml:space="preserve">6. Challenges and Lessons Learned</w:t>
      </w:r>
    </w:p>
    <w:p>
      <w:pPr>
        <w:pStyle w:val="FirstParagraph"/>
      </w:pPr>
      <w:r>
        <w:t xml:space="preserve">The journey was not without its hurdles. The initial learning curve for the local IT staff in Milan was steep. Transitioning from traditional scripting to Chef’s domain-specific language (Ruby-based DSL) required extensive training.</w:t>
      </w:r>
    </w:p>
    <w:p>
      <w:pPr>
        <w:pStyle w:val="BodyText"/>
      </w:pPr>
      <w:r>
        <w:t xml:space="preserve">To address this, the company established a "Center of Excellence" in</w:t>
      </w:r>
      <w:r>
        <w:t xml:space="preserve"> </w:t>
      </w:r>
      <w:r>
        <w:rPr>
          <w:bCs/>
          <w:b/>
        </w:rPr>
        <w:t xml:space="preserve">Milan</w:t>
      </w:r>
      <w:r>
        <w:t xml:space="preserve">, where senior DevOps engineers mentored local teams. Furthermore, they faced challenges with cultural resistance; some veteran administrators were wary of giving up control to automation scripts. However, by demonstrating how Chef reduced their late-night emergency calls during peak wedding season in Lombardy, buy-in gradually increased.</w:t>
      </w:r>
    </w:p>
    <w:bookmarkEnd w:id="28"/>
    <w:bookmarkStart w:id="29" w:name="conclusion"/>
    <w:p>
      <w:pPr>
        <w:pStyle w:val="Heading2"/>
      </w:pPr>
      <w:r>
        <w:t xml:space="preserve">7. Conclusion</w:t>
      </w:r>
    </w:p>
    <w:p>
      <w:pPr>
        <w:pStyle w:val="FirstParagraph"/>
      </w:pPr>
      <w:r>
        <w:t xml:space="preserve">This case study demonstrates that even in highly specialized and traditional industries like fine dining hospitality, modern automation is essential for scalability and security. By adopting Chef, the organization did not just automate servers; they automated trust and reliability.</w:t>
      </w:r>
    </w:p>
    <w:p>
      <w:pPr>
        <w:pStyle w:val="BodyText"/>
      </w:pPr>
      <w:r>
        <w:t xml:space="preserve">The specific context of operating in Italy Milan—where reputation is paramount and regulatory scrutiny is high—made this shift critical. Chef provided the technical rigor needed to support a premium brand experience while ensuring that every digital touchpoint remained secure, compliant, and efficient. As other businesses in the region look to modernize their infrastructure, this implementation serves as a robust blueprint for integrating automation into high-stakes operational environments.</w:t>
      </w:r>
    </w:p>
    <w:p>
      <w:pPr>
        <w:pStyle w:val="BodyText"/>
      </w:pPr>
      <w:r>
        <w:rPr>
          <w:iCs/>
          <w:i/>
        </w:rPr>
        <w:t xml:space="preserve">The fusion of Italian culinary excellence and cutting-edge technological automation proves that tradition and innovation can coexist seamlessly when supported by the right tools.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Chef Automation in High-Performance Italian Cuisine Environments</dc:title>
  <dc:creator/>
  <cp:keywords/>
  <dcterms:created xsi:type="dcterms:W3CDTF">2026-07-29T09:09:00Z</dcterms:created>
  <dcterms:modified xsi:type="dcterms:W3CDTF">2026-07-29T09:09:00Z</dcterms:modified>
</cp:coreProperties>
</file>

<file path=docProps/custom.xml><?xml version="1.0" encoding="utf-8"?>
<Properties xmlns="http://schemas.openxmlformats.org/officeDocument/2006/custom-properties" xmlns:vt="http://schemas.openxmlformats.org/officeDocument/2006/docPropsVTypes"/>
</file>