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Case</w:t>
      </w:r>
      <w:r>
        <w:t xml:space="preserve"> </w:t>
      </w:r>
      <w:r>
        <w:t xml:space="preserve">Study:</w:t>
      </w:r>
      <w:r>
        <w:t xml:space="preserve"> </w:t>
      </w:r>
      <w:r>
        <w:t xml:space="preserve">Elevating</w:t>
      </w:r>
      <w:r>
        <w:t xml:space="preserve"> </w:t>
      </w:r>
      <w:r>
        <w:t xml:space="preserve">Culinary</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1943fefba964d91fd0ba18eeda998d40e42d57b"/>
    <w:p>
      <w:pPr>
        <w:pStyle w:val="Heading1"/>
      </w:pPr>
      <w:r>
        <w:t xml:space="preserve">Chef Case Study: Transforming Culinary Operations in New Zealand Auckland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New Zealand Auckland</w:t>
      </w:r>
      <w:r>
        <w:br/>
      </w:r>
      <w:r>
        <w:rPr>
          <w:bCs/>
          <w:b/>
        </w:rPr>
        <w:t xml:space="preserve">Status:</w:t>
      </w:r>
      <w:r>
        <w:t xml:space="preserve"> </w:t>
      </w:r>
      <w:r>
        <w:t xml:space="preserve">Completed Successfully</w:t>
      </w:r>
    </w:p>
    <w:bookmarkStart w:id="20" w:name="i.-executive-summary"/>
    <w:p>
      <w:pPr>
        <w:pStyle w:val="Heading2"/>
      </w:pPr>
      <w:r>
        <w:t xml:space="preserve">I. Executive Summary</w:t>
      </w:r>
    </w:p>
    <w:p>
      <w:pPr>
        <w:pStyle w:val="FirstParagraph"/>
      </w:pPr>
      <w:r>
        <w:t xml:space="preserve">The hospitality industry in the world's most livable cities is characterized by fierce competition, high expectations for quality, and a distinct cultural emphasis on sustainability. This</w:t>
      </w:r>
      <w:r>
        <w:t xml:space="preserve"> </w:t>
      </w:r>
      <w:r>
        <w:rPr>
          <w:bCs/>
          <w:b/>
        </w:rPr>
        <w:t xml:space="preserve">Chef Case Study</w:t>
      </w:r>
      <w:r>
        <w:t xml:space="preserve"> </w:t>
      </w:r>
      <w:r>
        <w:t xml:space="preserve">explores the strategic implementation of advanced culinary management techniques within a high-volume fine dining establishment located in the heart of</w:t>
      </w:r>
      <w:r>
        <w:t xml:space="preserve"> </w:t>
      </w:r>
      <w:r>
        <w:rPr>
          <w:bCs/>
          <w:b/>
        </w:rPr>
        <w:t xml:space="preserve">New Zealand Auckland</w:t>
      </w:r>
      <w:r>
        <w:t xml:space="preserve">. The primary objective was to optimize kitchen workflows, reduce food waste by 20%, and enhance staff retention rates, all while maintaining the exceptional standards expected by local patrons. By focusing on the holistic role of the</w:t>
      </w:r>
      <w:r>
        <w:t xml:space="preserve"> </w:t>
      </w:r>
      <w:r>
        <w:rPr>
          <w:bCs/>
          <w:b/>
        </w:rPr>
        <w:t xml:space="preserve">Chef</w:t>
      </w:r>
      <w:r>
        <w:t xml:space="preserve"> </w:t>
      </w:r>
      <w:r>
        <w:t xml:space="preserve">as both a creative leader and an operational manager, this document outlines how targeted interventions can yield significant improvements in profitability and employee satisfaction.</w:t>
      </w:r>
    </w:p>
    <w:p>
      <w:pPr>
        <w:pStyle w:val="BodyText"/>
      </w:pPr>
      <w:r>
        <w:t xml:space="preserve">Auckland’s culinary landscape is unique. It is a city defined by its maritime history, diverse multicultural population, and proximity to some of the world’s most fertile agricultural lands. A</w:t>
      </w:r>
      <w:r>
        <w:t xml:space="preserve"> </w:t>
      </w:r>
      <w:r>
        <w:rPr>
          <w:bCs/>
          <w:b/>
        </w:rPr>
        <w:t xml:space="preserve">Chef</w:t>
      </w:r>
      <w:r>
        <w:t xml:space="preserve"> </w:t>
      </w:r>
      <w:r>
        <w:t xml:space="preserve">operating in this region must navigate these specific geographic and cultural nuances. This study details how understanding the local context in</w:t>
      </w:r>
      <w:r>
        <w:t xml:space="preserve"> </w:t>
      </w:r>
      <w:r>
        <w:rPr>
          <w:bCs/>
          <w:b/>
        </w:rPr>
        <w:t xml:space="preserve">New Zealand Auckland</w:t>
      </w:r>
      <w:r>
        <w:t xml:space="preserve"> </w:t>
      </w:r>
      <w:r>
        <w:t xml:space="preserve">is not merely a preference but a critical business imperative for success.</w:t>
      </w:r>
    </w:p>
    <w:bookmarkEnd w:id="20"/>
    <w:bookmarkStart w:id="21" w:name="ii.-background-and-context"/>
    <w:p>
      <w:pPr>
        <w:pStyle w:val="Heading2"/>
      </w:pPr>
      <w:r>
        <w:t xml:space="preserve">II. Background and Context</w:t>
      </w:r>
    </w:p>
    <w:p>
      <w:pPr>
        <w:pStyle w:val="FirstParagraph"/>
      </w:pPr>
      <w:r>
        <w:t xml:space="preserve">The subject of this study, "The Harbour View Bistro," is an upscale restaurant situated near Wynyard Quarter, one of</w:t>
      </w:r>
      <w:r>
        <w:t xml:space="preserve"> </w:t>
      </w:r>
      <w:r>
        <w:rPr>
          <w:bCs/>
          <w:b/>
        </w:rPr>
        <w:t xml:space="preserve">New Zealand Auckland’s</w:t>
      </w:r>
      <w:r>
        <w:t xml:space="preserve"> </w:t>
      </w:r>
      <w:r>
        <w:t xml:space="preserve">most vibrant precincts. Prior to the implementation of our proposed changes, the establishment faced several critical challenges:</w:t>
      </w:r>
    </w:p>
    <w:p>
      <w:pPr>
        <w:numPr>
          <w:ilvl w:val="0"/>
          <w:numId w:val="1001"/>
        </w:numPr>
        <w:pStyle w:val="Compact"/>
      </w:pPr>
      <w:r>
        <w:rPr>
          <w:bCs/>
          <w:b/>
        </w:rPr>
        <w:t xml:space="preserve">High Staff Turnover:</w:t>
      </w:r>
      <w:r>
        <w:t xml:space="preserve"> </w:t>
      </w:r>
      <w:r>
        <w:t xml:space="preserve">The kitchen brigade experienced a 40% turnover rate annually, leading to inconsistent food quality and increased recruitment costs.</w:t>
      </w:r>
    </w:p>
    <w:p>
      <w:pPr>
        <w:numPr>
          <w:ilvl w:val="0"/>
          <w:numId w:val="1001"/>
        </w:numPr>
        <w:pStyle w:val="Compact"/>
      </w:pPr>
      <w:r>
        <w:rPr>
          <w:bCs/>
          <w:b/>
        </w:rPr>
        <w:t xml:space="preserve">Inefficient Workflow:</w:t>
      </w:r>
      <w:r>
        <w:t xml:space="preserve">The station layout caused bottlenecks during peak dinner services, resulting in delayed ticket times and customer dissatisfaction.</w:t>
      </w:r>
    </w:p>
    <w:p>
      <w:pPr>
        <w:numPr>
          <w:ilvl w:val="0"/>
          <w:numId w:val="1001"/>
        </w:numPr>
        <w:pStyle w:val="Compact"/>
      </w:pPr>
      <w:r>
        <w:rPr>
          <w:bCs/>
          <w:b/>
        </w:rPr>
        <w:t xml:space="preserve">Sustainability Gaps:</w:t>
      </w:r>
      <w:r>
        <w:t xml:space="preserve"> </w:t>
      </w:r>
      <w:r>
        <w:t xml:space="preserve">Despite the growing demand for sustainable dining in</w:t>
      </w:r>
    </w:p>
    <w:p>
      <w:pPr>
        <w:numPr>
          <w:ilvl w:val="0"/>
          <w:numId w:val="1000"/>
        </w:numPr>
        <w:pStyle w:val="Compact"/>
      </w:pPr>
      <w:r>
        <w:t xml:space="preserve">New Zealand Auckland, the kitchen lacked a systematic approach to waste management, resulting in unnecessary costs and environmental impact.</w:t>
      </w:r>
    </w:p>
    <w:p>
      <w:pPr>
        <w:pStyle w:val="FirstParagraph"/>
      </w:pPr>
      <w:r>
        <w:t xml:space="preserve">The Executive Chef at the time possessed exceptional creative talent but struggled with the administrative and leadership aspects of managing a large team. This case study posits that modern culinary success relies on balancing artistic vision with rigorous operational discipline.</w:t>
      </w:r>
    </w:p>
    <w:bookmarkEnd w:id="21"/>
    <w:bookmarkStart w:id="25" w:name="iii.-methodology-and-intervention"/>
    <w:p>
      <w:pPr>
        <w:pStyle w:val="Heading2"/>
      </w:pPr>
      <w:r>
        <w:t xml:space="preserve">III. Methodology and Intervention</w:t>
      </w:r>
    </w:p>
    <w:bookmarkStart w:id="22" w:name="a.-reimagining-the-role-of-the-chef"/>
    <w:p>
      <w:pPr>
        <w:pStyle w:val="Heading3"/>
      </w:pPr>
      <w:r>
        <w:t xml:space="preserve">A. Reimagining the Role of the Chef</w:t>
      </w:r>
    </w:p>
    <w:p>
      <w:pPr>
        <w:pStyle w:val="FirstParagraph"/>
      </w:pPr>
      <w:r>
        <w:t xml:space="preserve">The core intervention began with redefining what it means to be a</w:t>
      </w:r>
      <w:r>
        <w:t xml:space="preserve"> </w:t>
      </w:r>
      <w:r>
        <w:rPr>
          <w:bCs/>
          <w:b/>
        </w:rPr>
        <w:t xml:space="preserve">Chef</w:t>
      </w:r>
      <w:r>
        <w:t xml:space="preserve"> </w:t>
      </w:r>
      <w:r>
        <w:t xml:space="preserve">in a contemporary setting. Traditionally, Chefs were viewed primarily as cooks. However, in</w:t>
      </w:r>
      <w:r>
        <w:t xml:space="preserve"> </w:t>
      </w:r>
      <w:r>
        <w:rPr>
          <w:bCs/>
          <w:b/>
        </w:rPr>
        <w:t xml:space="preserve">New Zealand Auckland’s</w:t>
      </w:r>
      <w:r>
        <w:t xml:space="preserve"> </w:t>
      </w:r>
      <w:r>
        <w:t xml:space="preserve">competitive market, the Chef must be a strategist. We introduced quarterly leadership workshops focusing on emotional intelligence, conflict resolution, and financial literacy for kitchen staff.</w:t>
      </w:r>
    </w:p>
    <w:p>
      <w:pPr>
        <w:pStyle w:val="BodyText"/>
      </w:pPr>
      <w:r>
        <w:t xml:space="preserve">This shift empowered junior chefs to take ownership of their stations. By fostering a culture of respect and professional growth, we addressed the root cause of high turnover. In</w:t>
      </w:r>
      <w:r>
        <w:t xml:space="preserve"> </w:t>
      </w:r>
      <w:r>
        <w:rPr>
          <w:bCs/>
          <w:b/>
        </w:rPr>
        <w:t xml:space="preserve">New Zealand Auckland</w:t>
      </w:r>
      <w:r>
        <w:t xml:space="preserve">, where labor markets are tight due to tourism-driven demand, retaining skilled personnel is more valuable than constantly recruiting new talent.</w:t>
      </w:r>
    </w:p>
    <w:bookmarkEnd w:id="22"/>
    <w:bookmarkStart w:id="23" w:name="b.-supply-chain-localization"/>
    <w:p>
      <w:pPr>
        <w:pStyle w:val="Heading3"/>
      </w:pPr>
      <w:r>
        <w:t xml:space="preserve">B. Supply Chain Localization</w:t>
      </w:r>
    </w:p>
    <w:p>
      <w:pPr>
        <w:pStyle w:val="FirstParagraph"/>
      </w:pPr>
      <w:r>
        <w:t xml:space="preserve">A key component of this study involved auditing the supply chain.</w:t>
      </w:r>
      <w:r>
        <w:t xml:space="preserve"> </w:t>
      </w:r>
      <w:r>
        <w:rPr>
          <w:bCs/>
          <w:b/>
        </w:rPr>
        <w:t xml:space="preserve">New Zealand Auckland</w:t>
      </w:r>
      <w:r>
        <w:t xml:space="preserve"> </w:t>
      </w:r>
      <w:r>
        <w:t xml:space="preserve">boasts an incredible array of local producers, from Otago lamb to Northland seafood and Waikato dairy. The</w:t>
      </w:r>
      <w:r>
        <w:t xml:space="preserve"> </w:t>
      </w:r>
      <w:r>
        <w:rPr>
          <w:bCs/>
          <w:b/>
        </w:rPr>
        <w:t xml:space="preserve">Chef</w:t>
      </w:r>
      <w:r>
        <w:t xml:space="preserve"> </w:t>
      </w:r>
      <w:r>
        <w:t xml:space="preserve">was tasked with building direct relationships with local farmers and fishermen within a 100-kilometer radius.</w:t>
      </w:r>
    </w:p>
    <w:p>
      <w:pPr>
        <w:pStyle w:val="BodyText"/>
      </w:pPr>
      <w:r>
        <w:t xml:space="preserve">This strategic pivot did more than just ensure freshness; it aligned the restaurant with the values of Auckland diners, who increasingly prioritize "farm-to-fork" transparency. By reducing reliance on imported goods, we lowered logistics costs and carbon footprints, directly contributing to sustainability goals.</w:t>
      </w:r>
    </w:p>
    <w:bookmarkEnd w:id="23"/>
    <w:bookmarkStart w:id="24" w:name="X49e8b66f462afb37b664b0bc075e5d257fa1881"/>
    <w:p>
      <w:pPr>
        <w:pStyle w:val="Heading3"/>
      </w:pPr>
      <w:r>
        <w:t xml:space="preserve">C. Workflow Optimization via Lean Principles</w:t>
      </w:r>
    </w:p>
    <w:p>
      <w:pPr>
        <w:pStyle w:val="FirstParagraph"/>
      </w:pPr>
      <w:r>
        <w:t xml:space="preserve">We applied Lean management principles to the kitchen layout. The old configuration forced staff to cross paths repeatedly during service, causing collisions and delays. The new design utilized a "mise-en-place" focused approach, where ingredients were prepped and stored in logical sequences relative to cooking equipment.</w:t>
      </w:r>
    </w:p>
    <w:p>
      <w:pPr>
        <w:pStyle w:val="BodyText"/>
      </w:pPr>
      <w:r>
        <w:t xml:space="preserve">Data collected over six months showed that ticket times decreased by an average of 4 minutes per table. This efficiency improvement allowed the kitchen to handle 15% more covers without adding extra staff hours, directly improving the bottom line.</w:t>
      </w:r>
    </w:p>
    <w:bookmarkEnd w:id="24"/>
    <w:bookmarkEnd w:id="25"/>
    <w:bookmarkStart w:id="26" w:name="iv.-results-and-outcomes"/>
    <w:p>
      <w:pPr>
        <w:pStyle w:val="Heading2"/>
      </w:pPr>
      <w:r>
        <w:t xml:space="preserve">IV. Results and Outcomes</w:t>
      </w:r>
    </w:p>
    <w:p>
      <w:pPr>
        <w:pStyle w:val="FirstParagraph"/>
      </w:pPr>
      <w:r>
        <w:t xml:space="preserve">The implementation of these strategies yielded measurable and significant results over a twelve-month period:</w:t>
      </w:r>
    </w:p>
    <w:p>
      <w:pPr>
        <w:numPr>
          <w:ilvl w:val="0"/>
          <w:numId w:val="1002"/>
        </w:numPr>
        <w:pStyle w:val="Compact"/>
      </w:pPr>
      <w:r>
        <w:t xml:space="preserve">**Staff Retimation Improved:** Turnover rates dropped from 40% to 15%. Employee satisfaction surveys indicated that staff felt more valued and understood their role in the broader business success.</w:t>
      </w:r>
    </w:p>
    <w:p>
      <w:pPr>
        <w:numPr>
          <w:ilvl w:val="0"/>
          <w:numId w:val="1002"/>
        </w:numPr>
        <w:pStyle w:val="Compact"/>
      </w:pPr>
      <w:r>
        <w:rPr>
          <w:bCs/>
          <w:b/>
        </w:rPr>
        <w:t xml:space="preserve">**Waste Reduction Achieved:</w:t>
      </w:r>
      <w:r>
        <w:t xml:space="preserve"> </w:t>
      </w:r>
      <w:r>
        <w:t xml:space="preserve">Through better inventory management and creative use of "ugly" produce, food waste was reduced by 22%, saving an estimated NZD $45,000 annually.</w:t>
      </w:r>
    </w:p>
    <w:p>
      <w:pPr>
        <w:numPr>
          <w:ilvl w:val="0"/>
          <w:numId w:val="1002"/>
        </w:numPr>
        <w:pStyle w:val="Compact"/>
      </w:pPr>
      <w:r>
        <w:rPr>
          <w:bCs/>
          <w:b/>
        </w:rPr>
        <w:t xml:space="preserve">**Customer Satisfaction Increased:</w:t>
      </w:r>
      <w:r>
        <w:t xml:space="preserve"> </w:t>
      </w:r>
      <w:r>
        <w:t xml:space="preserve">Online reviews and repeat customer metrics rose significantly. Patrons in</w:t>
      </w:r>
      <w:r>
        <w:t xml:space="preserve"> </w:t>
      </w:r>
      <w:r>
        <w:rPr>
          <w:bCs/>
          <w:b/>
        </w:rPr>
        <w:t xml:space="preserve">New Zealand Auckland</w:t>
      </w:r>
      <w:r>
        <w:t xml:space="preserve"> </w:t>
      </w:r>
      <w:r>
        <w:t xml:space="preserve">specifically praised the "authentic local flavor" and the consistency of service.</w:t>
      </w:r>
    </w:p>
    <w:p>
      <w:pPr>
        <w:numPr>
          <w:ilvl w:val="0"/>
          <w:numId w:val="1002"/>
        </w:numPr>
        <w:pStyle w:val="Compact"/>
      </w:pPr>
      <w:r>
        <w:rPr>
          <w:bCs/>
          <w:b/>
        </w:rPr>
        <w:t xml:space="preserve">**Revenue Growth:</w:t>
      </w:r>
      <w:r>
        <w:t xml:space="preserve"> </w:t>
      </w:r>
      <w:r>
        <w:t xml:space="preserve">The combination of reduced costs and increased table turnover resulted in a 12% year-on-year profit increase.</w:t>
      </w:r>
    </w:p>
    <w:bookmarkEnd w:id="26"/>
    <w:bookmarkStart w:id="27" w:name="v.-discussion-the-unique-auckland-factor"/>
    <w:p>
      <w:pPr>
        <w:pStyle w:val="Heading2"/>
      </w:pPr>
      <w:r>
        <w:t xml:space="preserve">V. Discussion: The Unique Auckland Factor</w:t>
      </w:r>
    </w:p>
    <w:p>
      <w:pPr>
        <w:pStyle w:val="FirstParagraph"/>
      </w:pPr>
      <w:r>
        <w:t xml:space="preserve">This case study highlights that culinary best practices cannot be applied blindly; they must be adapted to local contexts. In</w:t>
      </w:r>
      <w:r>
        <w:t xml:space="preserve"> </w:t>
      </w:r>
      <w:r>
        <w:rPr>
          <w:bCs/>
          <w:b/>
        </w:rPr>
        <w:t xml:space="preserve">New Zealand Auckland</w:t>
      </w:r>
      <w:r>
        <w:t xml:space="preserve">, the weather plays a significant role in menu planning, with cooler winters requiring heartier, comfort-focused dishes and summers calling for light, fresh seafood plates. A successful</w:t>
      </w:r>
      <w:r>
        <w:t xml:space="preserve"> </w:t>
      </w:r>
      <w:r>
        <w:rPr>
          <w:bCs/>
          <w:b/>
        </w:rPr>
        <w:t xml:space="preserve">Chef</w:t>
      </w:r>
      <w:r>
        <w:t xml:space="preserve"> </w:t>
      </w:r>
      <w:r>
        <w:t xml:space="preserve">here must be agile enough to adjust menus seasonally without disrupting the brand identity.</w:t>
      </w:r>
    </w:p>
    <w:p>
      <w:pPr>
        <w:pStyle w:val="BodyText"/>
      </w:pPr>
      <w:r>
        <w:t xml:space="preserve">Furthermore, Auckland’s demographic diversity means that the menu must cater to a wide range of tastes while maintaining cohesion. The integration of Asian fusion influences, which are popular in</w:t>
      </w:r>
    </w:p>
    <w:p>
      <w:pPr>
        <w:pStyle w:val="BodyText"/>
      </w:pPr>
      <w:r>
        <w:t xml:space="preserve">New Zealand Auckland, required careful balancing by the</w:t>
      </w:r>
      <w:r>
        <w:t xml:space="preserve"> </w:t>
      </w:r>
      <w:r>
        <w:rPr>
          <w:bCs/>
          <w:b/>
        </w:rPr>
        <w:t xml:space="preserve">Chef</w:t>
      </w:r>
      <w:r>
        <w:t xml:space="preserve"> </w:t>
      </w:r>
      <w:r>
        <w:t xml:space="preserve">to ensure these flavors complemented rather than overpowered traditional New Zealand produce.</w:t>
      </w:r>
    </w:p>
    <w:bookmarkEnd w:id="27"/>
    <w:bookmarkStart w:id="28" w:name="vi.-conclusion"/>
    <w:p>
      <w:pPr>
        <w:pStyle w:val="Heading2"/>
      </w:pPr>
      <w:r>
        <w:t xml:space="preserve">VI. Conclusion</w:t>
      </w:r>
    </w:p>
    <w:p>
      <w:pPr>
        <w:pStyle w:val="FirstParagraph"/>
      </w:pPr>
      <w:r>
        <w:t xml:space="preserve">The success of The Harbour View Bistro demonstrates that a modern approach to culinary management is essential for thriving in competitive markets like</w:t>
      </w:r>
      <w:r>
        <w:t xml:space="preserve"> </w:t>
      </w:r>
      <w:r>
        <w:rPr>
          <w:bCs/>
          <w:b/>
        </w:rPr>
        <w:t xml:space="preserve">New Zealand Auckland</w:t>
      </w:r>
      <w:r>
        <w:t xml:space="preserve">. By viewing the</w:t>
      </w:r>
      <w:r>
        <w:t xml:space="preserve"> </w:t>
      </w:r>
      <w:r>
        <w:rPr>
          <w:bCs/>
          <w:b/>
        </w:rPr>
        <w:t xml:space="preserve">Chef</w:t>
      </w:r>
      <w:r>
        <w:t xml:space="preserve"> </w:t>
      </w:r>
      <w:r>
        <w:t xml:space="preserve">not just as a cook but as a leader, strategist, and sustainability advocate, restaurants can achieve operational excellence and financial stability.</w:t>
      </w:r>
    </w:p>
    <w:p>
      <w:pPr>
        <w:pStyle w:val="BodyText"/>
      </w:pPr>
      <w:r>
        <w:t xml:space="preserve">This case study serves as a blueprint for other establishments in</w:t>
      </w:r>
    </w:p>
    <w:p>
      <w:pPr>
        <w:pStyle w:val="BodyText"/>
      </w:pPr>
      <w:r>
        <w:t xml:space="preserve">New Zealand Auckland, illustrating that investment in human resources and localized supply chains yields tangible returns. The future of hospitality in this region belongs to those who embrace innovation while honoring local traditions and ingredients.</w:t>
      </w:r>
    </w:p>
    <w:p>
      <w:pPr>
        <w:pStyle w:val="BodyText"/>
      </w:pPr>
      <w:r>
        <w:rPr>
          <w:iCs/>
          <w:i/>
        </w:rPr>
        <w:t xml:space="preserve">This document concludes the analysis of the Chef Case Study regarding operations in New Zealand Auckland. For further inquiries on implementing these strategies, please consult your regional culinary operations manager.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Case Study: Elevating Culinary Excellence in New Zealand Auckland</dc:title>
  <dc:creator/>
  <dc:language>en</dc:language>
  <cp:keywords/>
  <dcterms:created xsi:type="dcterms:W3CDTF">2026-07-29T08:57:48Z</dcterms:created>
  <dcterms:modified xsi:type="dcterms:W3CDTF">2026-07-29T08:57:48Z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