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Culinary</w:t>
      </w:r>
      <w:r>
        <w:t xml:space="preserve"> </w:t>
      </w:r>
      <w:r>
        <w:t xml:space="preserve">Case</w:t>
      </w:r>
      <w:r>
        <w:t xml:space="preserve"> </w:t>
      </w:r>
      <w:r>
        <w:t xml:space="preserve">Study</w:t>
      </w:r>
    </w:p>
    <w:bookmarkStart w:id="33" w:name="Xcbfc875ad7b4d5306ff7fe29a484960d4aa2e0b"/>
    <w:p>
      <w:pPr>
        <w:pStyle w:val="Heading1"/>
      </w:pPr>
      <w:r>
        <w:t xml:space="preserve">The Evolution and Impact of the Chef in New Zealand Wellington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 Case Study</w:t>
      </w:r>
      <w:r>
        <w:br/>
      </w:r>
      <w:r>
        <w:rPr>
          <w:bCs/>
          <w:b/>
        </w:rPr>
        <w:t xml:space="preserve">Coverage Area:</w:t>
      </w:r>
      <w:r>
        <w:t xml:space="preserve">New Zealand Wellington</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p>
    <w:p>
      <w:pPr>
        <w:pStyle w:val="BodyText"/>
      </w:pPr>
      <w:r>
        <w:t xml:space="preserve">, dedicated to the role and influence of the modern</w:t>
      </w:r>
      <w:r>
        <w:t xml:space="preserve"> </w:t>
      </w:r>
      <w:r>
        <w:rPr>
          <w:bCs/>
          <w:b/>
        </w:rPr>
        <w:t xml:space="preserve">Chef</w:t>
      </w:r>
      <w:r>
        <w:t xml:space="preserve"> </w:t>
      </w:r>
      <w:r>
        <w:t xml:space="preserve">, explores the dynamic culinary landscape of New Zealand's capital. It examines how a single creative force, embodied by the professional chef, shapes local economies, cultural identities, and sustainable practices in New Zealand Wellington. The findings suggest that chefs are not merely food preparers but pivotal cultural architects who define the city's global reputation.</w:t>
      </w:r>
    </w:p>
    <w:bookmarkEnd w:id="20"/>
    <w:bookmarkStart w:id="21" w:name="X26c803fa2f0c80742cbb4f4d9ee302683397ee0"/>
    <w:p>
      <w:pPr>
        <w:pStyle w:val="Heading2"/>
      </w:pPr>
      <w:r>
        <w:t xml:space="preserve">1. Introduction: The Context of New Zealand Wellington</w:t>
      </w:r>
    </w:p>
    <w:p>
      <w:pPr>
        <w:pStyle w:val="FirstParagraph"/>
      </w:pPr>
      <w:r>
        <w:rPr>
          <w:bCs/>
          <w:b/>
        </w:rPr>
        <w:t xml:space="preserve">New Zealand Wellington</w:t>
      </w:r>
    </w:p>
    <w:p>
      <w:pPr>
        <w:pStyle w:val="BodyText"/>
      </w:pPr>
      <w:r>
        <w:t xml:space="preserve">, often referred to as "Wellywood" or simply "Wellington City," is renowned not only for its dramatic coastline and wind-swept hills but also for its vibrant, compact urban culture. As the political and cultural heart of</w:t>
      </w:r>
      <w:r>
        <w:t xml:space="preserve"> </w:t>
      </w:r>
      <w:r>
        <w:rPr>
          <w:bCs/>
          <w:b/>
        </w:rPr>
        <w:t xml:space="preserve">New Zealand</w:t>
      </w:r>
      <w:r>
        <w:t xml:space="preserve">, Wellington possesses a unique gastronomic identity. It is a city where government officials, creative artists, tech innovators, and tourists converge in small spaces. In this dense ecosystem, the restaurant scene is disproportionately influential compared to other cities of similar population size.</w:t>
      </w:r>
    </w:p>
    <w:p>
      <w:pPr>
        <w:pStyle w:val="BodyText"/>
      </w:pPr>
      <w:r>
        <w:t xml:space="preserve">The geography of</w:t>
      </w:r>
      <w:r>
        <w:t xml:space="preserve"> </w:t>
      </w:r>
      <w:r>
        <w:rPr>
          <w:bCs/>
          <w:b/>
        </w:rPr>
        <w:t xml:space="preserve">New Zealand Wellington</w:t>
      </w:r>
    </w:p>
    <w:p>
      <w:pPr>
        <w:pStyle w:val="BodyText"/>
      </w:pPr>
      <w:r>
        <w:t xml:space="preserve">provides specific constraints and opportunities. Surrounded by water on three sides, access to fresh seafood is immediate. However, the city's proximity to diverse agricultural regions—from the Wairarapa lamb country just 45 minutes away to the Martinborough wine region—allows for an exceptional "farm-to-table" logistics chain that is rare in capital cities elsewhere. This geographical advantage places immense responsibility on the local</w:t>
      </w:r>
      <w:r>
        <w:t xml:space="preserve"> </w:t>
      </w:r>
      <w:r>
        <w:rPr>
          <w:bCs/>
          <w:b/>
        </w:rPr>
        <w:t xml:space="preserve">Chef</w:t>
      </w:r>
      <w:r>
        <w:t xml:space="preserve"> </w:t>
      </w:r>
      <w:r>
        <w:t xml:space="preserve">population to bridge the gap between producer and consumer.</w:t>
      </w:r>
    </w:p>
    <w:bookmarkEnd w:id="21"/>
    <w:bookmarkStart w:id="22" w:name="methodology"/>
    <w:p>
      <w:pPr>
        <w:pStyle w:val="Heading2"/>
      </w:pPr>
      <w:r>
        <w:t xml:space="preserve">2. Methodology</w:t>
      </w:r>
    </w:p>
    <w:p>
      <w:pPr>
        <w:pStyle w:val="FirstParagraph"/>
      </w:pPr>
      <w:r>
        <w:t xml:space="preserve">To construct this comprehensive</w:t>
      </w:r>
      <w:r>
        <w:t xml:space="preserve"> </w:t>
      </w:r>
      <w:r>
        <w:rPr>
          <w:bCs/>
          <w:b/>
        </w:rPr>
        <w:t xml:space="preserve">Case Study</w:t>
      </w:r>
    </w:p>
    <w:p>
      <w:pPr>
        <w:pStyle w:val="BodyText"/>
      </w:pPr>
      <w:r>
        <w:t xml:space="preserve">, we analyzed interviews with twelve award-winning</w:t>
      </w:r>
    </w:p>
    <w:p>
      <w:pPr>
        <w:pStyle w:val="BodyText"/>
      </w:pPr>
      <w:r>
        <w:t xml:space="preserve">Chef s operating in central Wellington, reviewed financial reports from top-tier restaurants, and surveyed customer sentiment regarding local dining experiences over the past five years. The study focuses specifically on how individual chefs navigate the unique socio-economic environment of</w:t>
      </w:r>
      <w:r>
        <w:t xml:space="preserve"> </w:t>
      </w:r>
      <w:r>
        <w:rPr>
          <w:bCs/>
          <w:b/>
        </w:rPr>
        <w:t xml:space="preserve">New Zealand Wellington</w:t>
      </w:r>
      <w:r>
        <w:t xml:space="preserve">.</w:t>
      </w:r>
    </w:p>
    <w:bookmarkEnd w:id="22"/>
    <w:bookmarkStart w:id="25" w:name="the-role-of-the-chef-beyond-cooking"/>
    <w:p>
      <w:pPr>
        <w:pStyle w:val="Heading2"/>
      </w:pPr>
      <w:r>
        <w:t xml:space="preserve">3. The Role of the Chef: Beyond Cooking</w:t>
      </w:r>
    </w:p>
    <w:p>
      <w:pPr>
        <w:pStyle w:val="FirstParagraph"/>
      </w:pPr>
      <w:r>
        <w:t xml:space="preserve">In a typical metropolitan setting, a chef may be viewed primarily as a technical executor of recipes. However, in this specific analysis, we identify that the</w:t>
      </w:r>
    </w:p>
    <w:p>
      <w:pPr>
        <w:pStyle w:val="BodyText"/>
      </w:pPr>
      <w:r>
        <w:t xml:space="preserve">Chef</w:t>
      </w:r>
    </w:p>
    <w:p>
      <w:pPr>
        <w:pStyle w:val="BodyText"/>
      </w:pPr>
      <w:r>
        <w:t xml:space="preserve">in Wellington acts as three distinct roles simultaneously:</w:t>
      </w:r>
    </w:p>
    <w:bookmarkStart w:id="23" w:name="the-curator-of-local-produce"/>
    <w:p>
      <w:pPr>
        <w:pStyle w:val="Heading3"/>
      </w:pPr>
      <w:r>
        <w:t xml:space="preserve">3.1 The Curator of Local Produce</w:t>
      </w:r>
    </w:p>
    <w:p>
      <w:pPr>
        <w:pStyle w:val="FirstParagraph"/>
      </w:pPr>
      <w:r>
        <w:t xml:space="preserve">The most significant finding is that the modern Wellington chef serves as a primary curator for New Zealand’s indigenous ingredients. Due to the small scale of local agriculture,</w:t>
      </w:r>
    </w:p>
    <w:p>
      <w:pPr>
        <w:pStyle w:val="BodyText"/>
      </w:pPr>
      <w:r>
        <w:t xml:space="preserve">Chef</w:t>
      </w:r>
    </w:p>
    <w:p>
      <w:pPr>
        <w:pStyle w:val="BodyText"/>
      </w:pPr>
      <w:r>
        <w:t xml:space="preserve">s often work directly with farmers and fishermen before they even harvest their goods. In</w:t>
      </w:r>
      <w:r>
        <w:t xml:space="preserve"> </w:t>
      </w:r>
      <w:r>
        <w:rPr>
          <w:bCs/>
          <w:b/>
        </w:rPr>
        <w:t xml:space="preserve">New Zealand Wellington</w:t>
      </w:r>
      <w:r>
        <w:t xml:space="preserve">, this relationship is symbiotic; chefs provide early feedback on desired varieties of root vegetables or specific cuts of lamb, effectively guiding agricultural production. This level of integration elevates the</w:t>
      </w:r>
    </w:p>
    <w:p>
      <w:pPr>
        <w:pStyle w:val="BodyText"/>
      </w:pPr>
      <w:r>
        <w:t xml:space="preserve">Chef</w:t>
      </w:r>
    </w:p>
    <w:p>
      <w:pPr>
        <w:pStyle w:val="BodyText"/>
      </w:pPr>
      <w:r>
        <w:t xml:space="preserve">from a service provider to an agricultural partner.</w:t>
      </w:r>
    </w:p>
    <w:bookmarkEnd w:id="23"/>
    <w:bookmarkStart w:id="24" w:name="the-cultural-ambassador"/>
    <w:p>
      <w:pPr>
        <w:pStyle w:val="Heading3"/>
      </w:pPr>
      <w:r>
        <w:t xml:space="preserve">3.2 The Cultural Ambassador</w:t>
      </w:r>
    </w:p>
    <w:p>
      <w:pPr>
        <w:pStyle w:val="FirstParagraph"/>
      </w:pPr>
      <w:r>
        <w:t xml:space="preserve">New Zealand Wellington Chef</w:t>
      </w:r>
    </w:p>
    <w:p>
      <w:pPr>
        <w:pStyle w:val="BodyText"/>
      </w:pPr>
      <w:r>
        <w:t xml:space="preserve">here does not just cook; they tell a story about the region. By incorporating Māori ingredients such as kawakawa (a native pepper berry), horopito, and sea vegetables like karengo, chefs educate both locals and international visitors about the indigenous heritage of</w:t>
      </w:r>
      <w:r>
        <w:t xml:space="preserve"> </w:t>
      </w:r>
      <w:r>
        <w:rPr>
          <w:bCs/>
          <w:b/>
        </w:rPr>
        <w:t xml:space="preserve">New Zealand</w:t>
      </w:r>
      <w:r>
        <w:t xml:space="preserve">. This cultural stewardship is critical for maintaining a distinct Wellington identity in a globalized food market.</w:t>
      </w:r>
    </w:p>
    <w:bookmarkEnd w:id="24"/>
    <w:bookmarkEnd w:id="25"/>
    <w:bookmarkStart w:id="28" w:name="X23b6a508e60e76eb42c6519b5074f38fa8f945e"/>
    <w:p>
      <w:pPr>
        <w:pStyle w:val="Heading2"/>
      </w:pPr>
      <w:r>
        <w:t xml:space="preserve">4. Challenges Faced by Chefs in New Zealand Wellington</w:t>
      </w:r>
    </w:p>
    <w:p>
      <w:pPr>
        <w:pStyle w:val="FirstParagraph"/>
      </w:pPr>
      <w:r>
        <w:t xml:space="preserve">The</w:t>
      </w:r>
    </w:p>
    <w:p>
      <w:pPr>
        <w:pStyle w:val="BodyText"/>
      </w:pPr>
      <w:r>
        <w:t xml:space="preserve">Case Study</w:t>
      </w:r>
    </w:p>
    <w:p>
      <w:pPr>
        <w:pStyle w:val="BodyText"/>
      </w:pPr>
      <w:r>
        <w:t xml:space="preserve">, while largely positive regarding the creative output, also highlights significant operational challenges facing chefs in</w:t>
      </w:r>
      <w:r>
        <w:t xml:space="preserve"> </w:t>
      </w:r>
      <w:r>
        <w:rPr>
          <w:bCs/>
          <w:b/>
        </w:rPr>
        <w:t xml:space="preserve">New Zealand Wellington</w:t>
      </w:r>
      <w:r>
        <w:t xml:space="preserve">.</w:t>
      </w:r>
    </w:p>
    <w:bookmarkStart w:id="26" w:name="labor-shortages-and-retention"/>
    <w:p>
      <w:pPr>
        <w:pStyle w:val="Heading3"/>
      </w:pPr>
      <w:r>
        <w:t xml:space="preserve">4.1 Labor Shortages and Retention</w:t>
      </w:r>
    </w:p>
    <w:p>
      <w:pPr>
        <w:pStyle w:val="FirstParagraph"/>
      </w:pPr>
      <w:r>
        <w:t xml:space="preserve">A critical issue identified is the chronic shortage of skilled kitchen staff. The intense pace required to maintain high standards in Wellington’s competitive dining scene leads to burnout among junior sous chefs and commis cooks. For every successful</w:t>
      </w:r>
    </w:p>
    <w:p>
      <w:pPr>
        <w:pStyle w:val="BodyText"/>
      </w:pPr>
      <w:r>
        <w:t xml:space="preserve">Chef</w:t>
      </w:r>
    </w:p>
    <w:p>
      <w:pPr>
        <w:pStyle w:val="BodyText"/>
      </w:pPr>
      <w:r>
        <w:t xml:space="preserve">who reaches the head of a kitchen in</w:t>
      </w:r>
      <w:r>
        <w:t xml:space="preserve"> </w:t>
      </w:r>
      <w:r>
        <w:rPr>
          <w:bCs/>
          <w:b/>
        </w:rPr>
        <w:t xml:space="preserve">New Zealand Wellington</w:t>
      </w:r>
      <w:r>
        <w:t xml:space="preserve">, there are dozens who leave the industry due to stress and low initial wages. This retention crisis threatens the long-term sustainability of fine dining establishments in the region.</w:t>
      </w:r>
    </w:p>
    <w:bookmarkEnd w:id="26"/>
    <w:bookmarkStart w:id="27" w:name="economic-volatility"/>
    <w:p>
      <w:pPr>
        <w:pStyle w:val="Heading3"/>
      </w:pPr>
      <w:r>
        <w:t xml:space="preserve">4.2 Economic Volatility</w:t>
      </w:r>
    </w:p>
    <w:p>
      <w:pPr>
        <w:pStyle w:val="FirstParagraph"/>
      </w:pPr>
      <w:r>
        <w:t xml:space="preserve">The cost-of-living crisis affecting residents of</w:t>
      </w:r>
    </w:p>
    <w:p>
      <w:pPr>
        <w:pStyle w:val="BodyText"/>
      </w:pPr>
      <w:r>
        <w:t xml:space="preserve">New Zealand Wellington</w:t>
      </w:r>
    </w:p>
    <w:p>
      <w:pPr>
        <w:pStyle w:val="BodyText"/>
      </w:pPr>
      <w:r>
        <w:t xml:space="preserve">s directly impacts the restaurant industry. Chefs must navigate inflation in food costs while managing customer price sensitivity. In this</w:t>
      </w:r>
    </w:p>
    <w:p>
      <w:pPr>
        <w:pStyle w:val="BodyText"/>
      </w:pPr>
      <w:r>
        <w:t xml:space="preserve">Case Study</w:t>
      </w:r>
    </w:p>
    <w:p>
      <w:pPr>
        <w:pStyle w:val="BodyText"/>
      </w:pPr>
      <w:r>
        <w:t xml:space="preserve">, we observed that successful chefs are those who innovate to reduce waste, implementing zero-waste cooking techniques that are both economically prudent and environmentally responsible.</w:t>
      </w:r>
    </w:p>
    <w:bookmarkEnd w:id="27"/>
    <w:bookmarkEnd w:id="28"/>
    <w:bookmarkStart w:id="29" w:name="case-example-the-te-aro-transformation"/>
    <w:p>
      <w:pPr>
        <w:pStyle w:val="Heading2"/>
      </w:pPr>
      <w:r>
        <w:t xml:space="preserve">5. Case Example: The Te Aro Transformation</w:t>
      </w:r>
    </w:p>
    <w:p>
      <w:pPr>
        <w:pStyle w:val="FirstParagraph"/>
      </w:pPr>
      <w:r>
        <w:t xml:space="preserve">To illustrate these points concretely, we examine a specific cluster of restaurants in the Te Aro neighborhood of</w:t>
      </w:r>
      <w:r>
        <w:t xml:space="preserve"> </w:t>
      </w:r>
      <w:r>
        <w:rPr>
          <w:bCs/>
          <w:b/>
        </w:rPr>
        <w:t xml:space="preserve">New Zealand Wellington</w:t>
      </w:r>
      <w:r>
        <w:t xml:space="preserve">. Here, several prominent chefs have transformed former industrial spaces into high-end dining venues. This revitalization effort was driven almost entirely by the vision and investment of individual</w:t>
      </w:r>
    </w:p>
    <w:p>
      <w:pPr>
        <w:pStyle w:val="BodyText"/>
      </w:pPr>
      <w:r>
        <w:t xml:space="preserve">Chef</w:t>
      </w:r>
    </w:p>
    <w:p>
      <w:pPr>
        <w:pStyle w:val="BodyText"/>
      </w:pPr>
      <w:r>
        <w:t xml:space="preserve">owners who recognized the area’s potential.</w:t>
      </w:r>
    </w:p>
    <w:p>
      <w:pPr>
        <w:pStyle w:val="BodyText"/>
      </w:pPr>
      <w:r>
        <w:t xml:space="preserve">One notable outcome of this chef-led regeneration is the creation of a "food precinct" that attracts foot traffic to previously underutilized streets. The presence of these chefs has spurred investment in adjacent retail and hospitality sectors, demonstrating that a single</w:t>
      </w:r>
    </w:p>
    <w:p>
      <w:pPr>
        <w:pStyle w:val="BodyText"/>
      </w:pPr>
      <w:r>
        <w:t xml:space="preserve">Chef</w:t>
      </w:r>
    </w:p>
    <w:p>
      <w:pPr>
        <w:pStyle w:val="BodyText"/>
      </w:pPr>
      <w:r>
        <w:t xml:space="preserve">can have a multiplier effect on the local economy. In this context, the chef is an agent of urban regeneration within</w:t>
      </w:r>
      <w:r>
        <w:t xml:space="preserve"> </w:t>
      </w:r>
      <w:r>
        <w:rPr>
          <w:bCs/>
          <w:b/>
        </w:rPr>
        <w:t xml:space="preserve">New Zealand Wellington</w:t>
      </w:r>
      <w:r>
        <w:t xml:space="preserve">.</w:t>
      </w:r>
    </w:p>
    <w:bookmarkEnd w:id="29"/>
    <w:bookmarkStart w:id="30" w:name="sustainability-and-future-directions"/>
    <w:p>
      <w:pPr>
        <w:pStyle w:val="Heading2"/>
      </w:pPr>
      <w:r>
        <w:t xml:space="preserve">6. Sustainability and Future Directions</w:t>
      </w:r>
    </w:p>
    <w:p>
      <w:pPr>
        <w:pStyle w:val="FirstParagraph"/>
      </w:pPr>
      <w:r>
        <w:t xml:space="preserve">The future of dining in</w:t>
      </w:r>
      <w:r>
        <w:t xml:space="preserve"> </w:t>
      </w:r>
      <w:r>
        <w:rPr>
          <w:bCs/>
          <w:b/>
        </w:rPr>
        <w:t xml:space="preserve">New Zealand Wellington</w:t>
      </w:r>
    </w:p>
    <w:p>
      <w:pPr>
        <w:pStyle w:val="BodyText"/>
      </w:pPr>
      <w:r>
        <w:t xml:space="preserve">The</w:t>
      </w:r>
      <w:r>
        <w:t xml:space="preserve"> </w:t>
      </w:r>
      <w:r>
        <w:rPr>
          <w:bCs/>
          <w:b/>
        </w:rPr>
        <w:t xml:space="preserve">Chef</w:t>
      </w:r>
      <w:r>
        <w:t xml:space="preserve">, therefore, has become an advocate for climate action within the community. By educating diners on sustainable seafood choices and plant-forward menus, chefs in</w:t>
      </w:r>
    </w:p>
    <w:p>
      <w:pPr>
        <w:pStyle w:val="BodyText"/>
      </w:pPr>
      <w:r>
        <w:t xml:space="preserve">New Zealand Wellington</w:t>
      </w:r>
    </w:p>
    <w:p>
      <w:pPr>
        <w:pStyle w:val="BodyText"/>
      </w:pPr>
      <w:r>
        <w:t xml:space="preserve">are shifting consumer behavior. This educational role is a critical component of the modern culinary profession in this region.</w:t>
      </w:r>
    </w:p>
    <w:bookmarkEnd w:id="30"/>
    <w:bookmarkStart w:id="31" w:name="conclusion"/>
    <w:p>
      <w:pPr>
        <w:pStyle w:val="Heading2"/>
      </w:pPr>
      <w:r>
        <w:t xml:space="preserve">7. Conclusion</w:t>
      </w:r>
    </w:p>
    <w:p>
      <w:pPr>
        <w:pStyle w:val="FirstParagraph"/>
      </w:pPr>
      <w:r>
        <w:t xml:space="preserve">This</w:t>
      </w:r>
    </w:p>
    <w:p>
      <w:pPr>
        <w:pStyle w:val="BodyText"/>
      </w:pPr>
      <w:r>
        <w:t xml:space="preserve">Case Study , which has examined the multifaceted role of the</w:t>
      </w:r>
    </w:p>
    <w:p>
      <w:pPr>
        <w:pStyle w:val="BodyText"/>
      </w:pPr>
      <w:r>
        <w:t xml:space="preserve">Chef</w:t>
      </w:r>
    </w:p>
    <w:p>
      <w:pPr>
        <w:pStyle w:val="BodyText"/>
      </w:pPr>
      <w:r>
        <w:t xml:space="preserve">, concludes that their impact extends far beyond the kitchen. In</w:t>
      </w:r>
    </w:p>
    <w:p>
      <w:pPr>
        <w:pStyle w:val="BodyText"/>
      </w:pPr>
      <w:r>
        <w:t xml:space="preserve">New Zealand Wellington, chefs are essential economic drivers, cultural historians, and environmental advocates.</w:t>
      </w:r>
    </w:p>
    <w:p>
      <w:pPr>
        <w:pStyle w:val="BodyText"/>
      </w:pPr>
      <w:r>
        <w:t xml:space="preserve">The unique geography and compact urban planning of</w:t>
      </w:r>
    </w:p>
    <w:p>
      <w:pPr>
        <w:pStyle w:val="BodyText"/>
      </w:pPr>
      <w:r>
        <w:t xml:space="preserve">New Zealand Wellington create an environment where the relationship between producer, creator (</w:t>
      </w:r>
      <w:r>
        <w:rPr>
          <w:bCs/>
          <w:b/>
        </w:rPr>
        <w:t xml:space="preserve">Chef</w:t>
      </w:r>
      <w:r>
        <w:t xml:space="preserve">), and consumer is tighter than in most major cities. This intimacy allows chefs to have a profound influence on the quality of life for residents.</w:t>
      </w:r>
    </w:p>
    <w:p>
      <w:pPr>
        <w:pStyle w:val="BodyText"/>
      </w:pPr>
      <w:r>
        <w:t xml:space="preserve">To support the continued excellence of Wellington’s culinary scene, stakeholders—including government bodies and educational institutions—must focus on training programs that retain talent in</w:t>
      </w:r>
      <w:r>
        <w:t xml:space="preserve"> </w:t>
      </w:r>
      <w:r>
        <w:rPr>
          <w:bCs/>
          <w:b/>
        </w:rPr>
        <w:t xml:space="preserve">New Zealand Wellington</w:t>
      </w:r>
      <w:r>
        <w:t xml:space="preserve">. Investing in the next generation of chefs is equivalent to investing in the city’s cultural and economic future. The</w:t>
      </w:r>
    </w:p>
    <w:p>
      <w:pPr>
        <w:pStyle w:val="BodyText"/>
      </w:pPr>
      <w:r>
        <w:t xml:space="preserve">Chef is not just a worker; they are a cornerstone of Wellington's identity.</w:t>
      </w:r>
    </w:p>
    <w:bookmarkEnd w:id="31"/>
    <w:bookmarkStart w:id="32" w:name="recommendations"/>
    <w:p>
      <w:pPr>
        <w:pStyle w:val="Heading2"/>
      </w:pPr>
      <w:r>
        <w:t xml:space="preserve">8. Recommendations</w:t>
      </w:r>
    </w:p>
    <w:p>
      <w:pPr>
        <w:numPr>
          <w:ilvl w:val="0"/>
          <w:numId w:val="1001"/>
        </w:numPr>
        <w:pStyle w:val="Compact"/>
      </w:pPr>
      <w:r>
        <w:rPr>
          <w:bCs/>
          <w:b/>
        </w:rPr>
        <w:t xml:space="preserve">Talent Retention:</w:t>
      </w:r>
      <w:r>
        <w:t xml:space="preserve">Implement mentorship programs specifically for young cooks in</w:t>
      </w:r>
      <w:r>
        <w:t xml:space="preserve"> </w:t>
      </w:r>
      <w:r>
        <w:rPr>
          <w:bCs/>
          <w:b/>
        </w:rPr>
        <w:t xml:space="preserve">New Zealand Wellington</w:t>
      </w:r>
      <w:r>
        <w:t xml:space="preserve">.</w:t>
      </w:r>
    </w:p>
    <w:p>
      <w:pPr>
        <w:numPr>
          <w:ilvl w:val="0"/>
          <w:numId w:val="1001"/>
        </w:numPr>
        <w:pStyle w:val="Compact"/>
      </w:pPr>
      <w:r>
        <w:rPr>
          <w:bCs/>
          <w:b/>
        </w:rPr>
        <w:t xml:space="preserve">Agricultural Support:</w:t>
      </w:r>
      <w:r>
        <w:t xml:space="preserve">Strengthen partnerships between local farms and chefs to ensure supply chain resilience.</w:t>
      </w:r>
    </w:p>
    <w:p>
      <w:pPr>
        <w:numPr>
          <w:ilvl w:val="0"/>
          <w:numId w:val="1001"/>
        </w:numPr>
        <w:pStyle w:val="Compact"/>
      </w:pPr>
      <w:r>
        <w:rPr>
          <w:bCs/>
          <w:b/>
        </w:rPr>
        <w:t xml:space="preserve">Cultural Promotion:</w:t>
      </w:r>
      <w:r>
        <w:t xml:space="preserve">Promote the "Wellington Chef" brand internationally as a symbol of high-quality, ethical dining.</w:t>
      </w:r>
    </w:p>
    <w:p>
      <w:pPr>
        <w:pStyle w:val="FirstParagraph"/>
      </w:pPr>
      <w:r>
        <w:rPr>
          <w:iCs/>
          <w:i/>
        </w:rPr>
        <w:t xml:space="preserve">Note: This document is a fictionalized case study for illustrative purposes based on general trends in the culinary industry of New Zealand Wellington.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Chef in New Zealand Wellington: A Culinary Case Study</dc:title>
  <dc:creator/>
  <dc:language>en</dc:language>
  <cp:keywords/>
  <dcterms:created xsi:type="dcterms:W3CDTF">2026-07-29T07:59:43Z</dcterms:created>
  <dcterms:modified xsi:type="dcterms:W3CDTF">2026-07-29T07:59:43Z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