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Chef</w:t>
      </w:r>
      <w:r>
        <w:t xml:space="preserve"> </w:t>
      </w:r>
      <w:r>
        <w:t xml:space="preserve">in</w:t>
      </w:r>
      <w:r>
        <w:t xml:space="preserve"> </w:t>
      </w:r>
      <w:r>
        <w:t xml:space="preserve">Philippines</w:t>
      </w:r>
      <w:r>
        <w:t xml:space="preserve"> </w:t>
      </w:r>
      <w:r>
        <w:t xml:space="preserve">Manila</w:t>
      </w:r>
    </w:p>
    <w:bookmarkStart w:id="22" w:name="X25fa35e39fec29953b8cc23851959f01d63b306"/>
    <w:p>
      <w:pPr>
        <w:pStyle w:val="Heading1"/>
      </w:pPr>
      <w:r>
        <w:t xml:space="preserve">Navigating the Culinary Landscape of Manila A Strategic Case Study for Chef Professionals</w:t>
      </w:r>
    </w:p>
    <w:p>
      <w:pPr>
        <w:pStyle w:val="FirstParagraph"/>
      </w:pPr>
      <w:r>
        <w:rPr>
          <w:bCs/>
          <w:b/>
        </w:rPr>
        <w:t xml:space="preserve">Date:</w:t>
      </w:r>
    </w:p>
    <w:p>
      <w:r>
        <w:pict>
          <v:rect style="width:0;height:1.5pt" o:hralign="center" o:hrstd="t" o:hr="t"/>
        </w:pict>
      </w:r>
    </w:p>
    <w:bookmarkStart w:id="20" w:name="introduction-and-contextual-background"/>
    <w:p>
      <w:pPr>
        <w:pStyle w:val="Heading3"/>
      </w:pPr>
      <w:r>
        <w:t xml:space="preserve">1. Introduction and Contextual Background</w:t>
      </w:r>
    </w:p>
    <w:p>
      <w:pPr>
        <w:pStyle w:val="FirstParagraph"/>
      </w:pPr>
      <w:r>
        <w:t xml:space="preserve">The culinary industry in the Philippines has undergone a significant transformation over the last decade. Once primarily known for its comfort foods and local street fare, Manila has emerged as a dynamic gastronomic hub in Southeast Asia. This case study focuses on the role, challenges, opportunities, and strategic positioning of</w:t>
      </w:r>
      <w:r>
        <w:t xml:space="preserve"> </w:t>
      </w:r>
      <w:r>
        <w:rPr>
          <w:bCs/>
          <w:b/>
        </w:rPr>
        <w:t xml:space="preserve">Chef</w:t>
      </w:r>
      <w:r>
        <w:t xml:space="preserve"> </w:t>
      </w:r>
      <w:r>
        <w:t xml:space="preserve">professionals operating within this vibrant ecosystem.</w:t>
      </w:r>
    </w:p>
    <w:p>
      <w:pPr>
        <w:pStyle w:val="BodyText"/>
      </w:pPr>
      <w:r>
        <w:rPr>
          <w:bCs/>
          <w:b/>
        </w:rPr>
        <w:t xml:space="preserve">Philippines Manila</w:t>
      </w:r>
      <w:r>
        <w:t xml:space="preserve">, as the capital region and economic center of the country serves as the epicenter for culinary innovation. The city’s dense urban population a thriving tourism sector comprising both leisure travelers and business expatriates creates a unique demand for diverse dining experiences. This document explores how</w:t>
      </w:r>
      <w:r>
        <w:t xml:space="preserve"> </w:t>
      </w:r>
      <w:r>
        <w:rPr>
          <w:bCs/>
          <w:b/>
        </w:rPr>
        <w:t xml:space="preserve">Chef</w:t>
      </w:r>
      <w:r>
        <w:t xml:space="preserve"> </w:t>
      </w:r>
      <w:r>
        <w:t xml:space="preserve">practitioners can navigate this complex market to achieve sustainable success.</w:t>
      </w:r>
    </w:p>
    <w:p>
      <w:r>
        <w:pict>
          <v:rect style="width:0;height:1.5pt" o:hralign="center" o:hrstd="t" o:hr="t"/>
        </w:pict>
      </w:r>
    </w:p>
    <w:bookmarkEnd w:id="20"/>
    <w:bookmarkStart w:id="21" w:name="market-analysis-of-philippines-manila"/>
    <w:p>
      <w:pPr>
        <w:pStyle w:val="Heading3"/>
      </w:pPr>
      <w:r>
        <w:t xml:space="preserve">2. Market Analysis of Philippines Manila</w:t>
      </w:r>
    </w:p>
    <w:p>
      <w:pPr>
        <w:pStyle w:val="FirstParagraph"/>
      </w:pPr>
      <w:r>
        <w:t xml:space="preserve">The food and beverage (F&amp;B) sector in</w:t>
      </w:r>
      <w:r>
        <w:t xml:space="preserve"> </w:t>
      </w:r>
      <w:r>
        <w:rPr>
          <w:bCs/>
          <w:b/>
        </w:rPr>
        <w:t xml:space="preserve">Philippines Manila</w:t>
      </w:r>
      <w:r>
        <w:br/>
      </w:r>
      <w:r>
        <w:br/>
      </w:r>
    </w:p>
    <w:bookmarkEnd w:id="21"/>
    <w:bookmarkEnd w:id="22"/>
    <w:bookmarkStart w:id="23" w:name="Xc2cc43de57efafffc7e6bd5166ebd6066f8b291"/>
    <w:p>
      <w:pPr>
        <w:pStyle w:val="Heading2"/>
      </w:pPr>
      <w:r>
        <w:t xml:space="preserve">Section 1: Market Dynamics and Consumer Behavior</w:t>
      </w:r>
    </w:p>
    <w:p>
      <w:pPr>
        <w:pStyle w:val="FirstParagraph"/>
      </w:pPr>
      <w:r>
        <w:t xml:space="preserve">The culinary landscape of **Philippines Manila** is characterized by a dichotomy between traditional tastes and modern global influences. The consumer base in the National Capital Region (NCR) is diverse, ranging from local families seeking affordable family-style dining to high-net-worth individuals looking for exclusive fine-dining experiences. For a **Chef**, understanding this demographic split is crucial.</w:t>
      </w:r>
    </w:p>
    <w:p>
      <w:pPr>
        <w:pStyle w:val="BodyText"/>
      </w:pPr>
      <w:r>
        <w:t xml:space="preserve">Recent trends indicate a surge in demand for "fusion" cuisine that blends indigenous Filipino ingredients with international techniques. Diners are increasingly educated about food provenance, sustainability, and health-conscious options. This shift presents both an opportunity and a challenge for **Chef** professionals who must balance authenticity with innovation.</w:t>
      </w:r>
    </w:p>
    <w:p>
      <w:pPr>
        <w:numPr>
          <w:ilvl w:val="0"/>
          <w:numId w:val="1001"/>
        </w:numPr>
        <w:pStyle w:val="Compact"/>
      </w:pPr>
      <w:r>
        <w:rPr>
          <w:bCs/>
          <w:b/>
        </w:rPr>
        <w:t xml:space="preserve">Local Palates:</w:t>
      </w:r>
      <w:r>
        <w:t xml:space="preserve"> </w:t>
      </w:r>
      <w:r>
        <w:t xml:space="preserve">Strong preference for bold flavors, sourness (as seen in dishes like Sinigang), and umami-rich broths.</w:t>
      </w:r>
    </w:p>
    <w:p>
      <w:pPr>
        <w:numPr>
          <w:ilvl w:val="0"/>
          <w:numId w:val="1001"/>
        </w:numPr>
        <w:pStyle w:val="Compact"/>
      </w:pPr>
      <w:r>
        <w:t xml:space="preserve">Tourist Influence:** International tourists drive demand for high-standard hygiene, English-speaking staff, and familiar yet exotic menu items.</w:t>
      </w:r>
    </w:p>
    <w:p>
      <w:pPr>
        <w:numPr>
          <w:ilvl w:val="0"/>
          <w:numId w:val="1001"/>
        </w:numPr>
        <w:pStyle w:val="Compact"/>
      </w:pPr>
      <w:r>
        <w:rPr>
          <w:bCs/>
          <w:b/>
        </w:rPr>
        <w:t xml:space="preserve">Digital Presence:</w:t>
      </w:r>
      <w:r>
        <w:t xml:space="preserve"> </w:t>
      </w:r>
      <w:r>
        <w:t xml:space="preserve">Social media platforms like Instagram and TikTok heavily influence dining choices in Manila. A **Chef** must curate visually appealing dishes that are "share-worthy."</w:t>
      </w:r>
    </w:p>
    <w:bookmarkEnd w:id="23"/>
    <w:p>
      <w:pPr>
        <w:pStyle w:val="FirstParagraph"/>
      </w:pPr>
      <w:r>
        <w:t xml:space="preserve">Section 1: Challenges Faced by Chef Professionals</w:t>
      </w:r>
    </w:p>
    <w:p>
      <w:pPr>
        <w:pStyle w:val="BodyText"/>
      </w:pPr>
      <w:r>
        <w:t xml:space="preserve">In the bustling environment of **Philippines Manila**, **Chef** professionals encounter several distinct operational challenges:</w:t>
      </w:r>
    </w:p>
    <w:p>
      <w:pPr>
        <w:numPr>
          <w:ilvl w:val="0"/>
          <w:numId w:val="1002"/>
        </w:numPr>
        <w:pStyle w:val="Compact"/>
      </w:pPr>
      <w:r>
        <w:rPr>
          <w:bCs/>
          <w:b/>
        </w:rPr>
        <w:t xml:space="preserve">Supply Chain Volatility:</w:t>
      </w:r>
      <w:r>
        <w:t xml:space="preserve">The Philippines is an archipelago, meaning logistics can be complex. Fresh produce, seafood, and imported specialty ingredients often face delays or price fluctuations. A successful **Chef** in Manila must develop robust relationships with local farmers in provinces like Cavite and Laguna to ensure consistent supply.</w:t>
      </w:r>
    </w:p>
    <w:p>
      <w:pPr>
        <w:numPr>
          <w:ilvl w:val="0"/>
          <w:numId w:val="1002"/>
        </w:numPr>
        <w:pStyle w:val="Compact"/>
      </w:pPr>
      <w:r>
        <w:rPr>
          <w:bCs/>
          <w:b/>
        </w:rPr>
        <w:t xml:space="preserve">Labor Market Dynamics:</w:t>
      </w:r>
      <w:r>
        <w:t xml:space="preserve"> </w:t>
      </w:r>
      <w:r>
        <w:t xml:space="preserve">While the Philippines has a rich culinary heritage, there is a shortage of highly trained technical cooks who specialize in modern techniques such as sous-vide or molecular gastronomy. **Chef** leaders must invest heavily in training and mentorship to build competent teams.</w:t>
      </w:r>
    </w:p>
    <w:p>
      <w:pPr>
        <w:numPr>
          <w:ilvl w:val="0"/>
          <w:numId w:val="1002"/>
        </w:numPr>
        <w:pStyle w:val="Compact"/>
      </w:pPr>
      <w:r>
        <w:t xml:space="preserve">Saturation and Competition:** Manila’s dining scene is incredibly competitive. New restaurants open frequently, particularly in upscale areas like Makati, BGC (Bonifacio Global City), and Ortigas. To stand out, a **Chef** must offer a unique value proposition—whether through signature dishes, exceptional service design or immersive dining concepts.</w:t>
      </w:r>
    </w:p>
    <w:p>
      <w:pPr>
        <w:pStyle w:val="FirstParagraph"/>
      </w:pPr>
      <w:r>
        <w:t xml:space="preserve">Section 1: Strategic Opportunities for Growth</w:t>
      </w:r>
    </w:p>
    <w:p>
      <w:pPr>
        <w:pStyle w:val="BodyText"/>
      </w:pPr>
      <w:r>
        <w:t xml:space="preserve">Despite the challenges, the potential for growth in **Philippines Manila** is substantial. The following strategies can help **Chef** professionals capitalize on current trends:</w:t>
      </w:r>
    </w:p>
    <w:bookmarkStart w:id="24" w:name="X3c478e418db2138d3d71e054c19df7410b88154"/>
    <w:p>
      <w:pPr>
        <w:pStyle w:val="Heading4"/>
      </w:pPr>
      <w:r>
        <w:t xml:space="preserve">A. Embracing Filipino Heritage Ingredients</w:t>
      </w:r>
    </w:p>
    <w:p>
      <w:pPr>
        <w:pStyle w:val="FirstParagraph"/>
      </w:pPr>
      <w:r>
        <w:t xml:space="preserve">The "New Pinoy Food" movement encourages chefs to elevate traditional ingredients such as calamansi, coconut vinegar (suka), banana ketchup alternatives using natural sweeteners, and native rice varieties like Sinandomeng and Carabao. By telling the story of these ingredients on the plate, a **Chef** can create a distinctive brand identity that resonates with national pride and global curiosity.</w:t>
      </w:r>
    </w:p>
    <w:bookmarkEnd w:id="24"/>
    <w:bookmarkStart w:id="25" w:name="b.-experiential-dining-concepts"/>
    <w:p>
      <w:pPr>
        <w:pStyle w:val="Heading4"/>
      </w:pPr>
      <w:r>
        <w:t xml:space="preserve">B. Experiential Dining Concepts</w:t>
      </w:r>
    </w:p>
    <w:p>
      <w:pPr>
        <w:pStyle w:val="FirstParagraph"/>
      </w:pPr>
      <w:r>
        <w:t xml:space="preserve">In **Philippines Manila**, dining is becoming less about just eating and more about experiencing. Pop-up restaurants, chef’s table experiences, and interactive cooking classes are gaining popularity. A forward-thinking **Chef** can leverage these formats to build community engagement and direct customer loyalty without the overhead costs of a full-scale restaurant.</w:t>
      </w:r>
    </w:p>
    <w:bookmarkEnd w:id="25"/>
    <w:bookmarkStart w:id="26" w:name="X2b1bc67a49318188a4e9a59a025f9bbfaa10b61"/>
    <w:p>
      <w:pPr>
        <w:pStyle w:val="Heading4"/>
      </w:pPr>
      <w:r>
        <w:t xml:space="preserve">C. Sustainability and Zero-Waste Kitchens</w:t>
      </w:r>
    </w:p>
    <w:p>
      <w:pPr>
        <w:pStyle w:val="FirstParagraph"/>
      </w:pPr>
      <w:r>
        <w:t xml:space="preserve">With increasing environmental awareness among Manila’s younger demographic, adopting sustainable practices is not just ethical but also marketable. **Chef** professionals who implement zero-waste policies (e.g., using vegetable peels for stocks, repurposing stale bread into croutons) can appeal to eco-conscious consumers and reduce operational costs.</w:t>
      </w:r>
    </w:p>
    <w:bookmarkEnd w:id="26"/>
    <w:p>
      <w:pPr>
        <w:pStyle w:val="BodyText"/>
      </w:pPr>
      <w:r>
        <w:t xml:space="preserve">Section 1: Case Example - The Rise of a Modern Filipino Bistro</w:t>
      </w:r>
    </w:p>
    <w:p>
      <w:pPr>
        <w:pStyle w:val="BodyText"/>
      </w:pPr>
      <w:r>
        <w:t xml:space="preserve">To illustrate these points, consider the hypothetical yet representative case of "Bitoon Bistro," a new establishment in **Philippines Manila**.</w:t>
      </w:r>
    </w:p>
    <w:p>
      <w:pPr>
        <w:pStyle w:val="BodyText"/>
      </w:pPr>
      <w:r>
        <w:rPr>
          <w:bCs/>
          <w:b/>
        </w:rPr>
        <w:t xml:space="preserve">The Concept:</w:t>
      </w:r>
      <w:r>
        <w:t xml:space="preserve"> </w:t>
      </w:r>
      <w:r>
        <w:t xml:space="preserve">Led by **Chef Maria Santos, Bitoon focuses on modern interpretations of provincial Filipino cuisine. The menu features dishes like lechon kawali with apple foam and sinigang broth risotto.</w:t>
      </w:r>
    </w:p>
    <w:p>
      <w:pPr>
        <w:pStyle w:val="BodyText"/>
      </w:pPr>
      <w:r>
        <w:t xml:space="preserve">The Strategy:</w:t>
      </w:r>
    </w:p>
    <w:p>
      <w:pPr>
        <w:pStyle w:val="BodyText"/>
      </w:pPr>
      <w:r>
        <w:t xml:space="preserve">Sourcing: Partnered directly with small-scale farmers in Ilocos for pork and Bicol region for coconut cream.</w:t>
      </w:r>
    </w:p>
    <w:p>
      <w:pPr>
        <w:pStyle w:val="BodyText"/>
      </w:pPr>
      <w:r>
        <w:t xml:space="preserve">Marketing: Leveraged influencer marketing on TikTok to showcase the preparation process, highlighting the **Chef**'s technique and ingredient quality.</w:t>
      </w:r>
    </w:p>
    <w:p>
      <w:pPr>
        <w:pStyle w:val="BodyText"/>
      </w:pPr>
      <w:r>
        <w:t xml:space="preserve">Community Engagement: Hosted monthly "Taste of the Provinces" events where residents could try dishes from specific islands, fostering a sense of national connection.</w:t>
      </w:r>
    </w:p>
    <w:p>
      <w:pPr>
        <w:pStyle w:val="BodyText"/>
      </w:pPr>
      <w:r>
        <w:rPr>
          <w:bCs/>
          <w:b/>
        </w:rPr>
        <w:t xml:space="preserve">The Result:</w:t>
      </w:r>
      <w:r>
        <w:t xml:space="preserve">Bitoon Bistro achieved full occupancy within three months and was featured in major travel guides. The **Chef** successfully positioned themselves as an authority on modern Filipino cuisine, proving that deep cultural roots combined with culinary innovation can thrive in the competitive market of Manila.</w:t>
      </w:r>
    </w:p>
    <w:p>
      <w:pPr>
        <w:pStyle w:val="BodyText"/>
      </w:pPr>
      <w:r>
        <w:t xml:space="preserve">Section 1: Recommendations and Future Outlook</w:t>
      </w:r>
    </w:p>
    <w:p>
      <w:pPr>
        <w:pStyle w:val="BodyText"/>
      </w:pPr>
      <w:r>
        <w:t xml:space="preserve">For **Chef** professionals aiming to succeed in **Philippines Manila**, the following recommendations are critical:</w:t>
      </w:r>
    </w:p>
    <w:p>
      <w:pPr>
        <w:numPr>
          <w:ilvl w:val="0"/>
          <w:numId w:val="1003"/>
        </w:numPr>
        <w:pStyle w:val="Compact"/>
      </w:pPr>
      <w:r>
        <w:rPr>
          <w:bCs/>
          <w:b/>
        </w:rPr>
        <w:t xml:space="preserve">Innovation with Respect:</w:t>
      </w:r>
      <w:r>
        <w:t xml:space="preserve">Celebrate Filipino culinary traditions while introducing creative twists. Avoid cultural appropriation by honoring the origins of ingredients and dishes.</w:t>
      </w:r>
    </w:p>
    <w:p>
      <w:pPr>
        <w:numPr>
          <w:ilvl w:val="0"/>
          <w:numId w:val="1003"/>
        </w:numPr>
        <w:pStyle w:val="Compact"/>
      </w:pPr>
      <w:r>
        <w:t xml:space="preserve">Tech Integration:**Utilize point-of-sale systems, inventory management software, and digital marketing tools to streamline operations in a fast-paced environment like Manila.</w:t>
      </w:r>
    </w:p>
    <w:p>
      <w:pPr>
        <w:numPr>
          <w:ilvl w:val="0"/>
          <w:numId w:val="1003"/>
        </w:numPr>
        <w:pStyle w:val="Compact"/>
      </w:pPr>
      <w:r>
        <w:t xml:space="preserve">Continuous Learning:**Stay updated on global food trends through workshops, international exchanges, and online platforms. The **Chef** who stops learning will quickly become irrelevant in Manila’s evolving scene.</w:t>
      </w:r>
    </w:p>
    <w:p>
      <w:pPr>
        <w:numPr>
          <w:ilvl w:val="0"/>
          <w:numId w:val="1003"/>
        </w:numPr>
        <w:pStyle w:val="Compact"/>
      </w:pPr>
      <w:r>
        <w:t xml:space="preserve">Sustainability First:**Adopt eco-friendly practices early to future-proof the business against potential regulatory changes and shifting consumer values.</w:t>
      </w:r>
    </w:p>
    <w:p>
      <w:pPr>
        <w:pStyle w:val="FirstParagraph"/>
      </w:pPr>
      <w:r>
        <w:t xml:space="preserve">The future of dining in **Philippines Manila** is bright. As the city continues to grow as a regional economic hub, its culinary scene will only expand. By understanding local nuances, embracing technology, and respecting cultural heritage, **Chef** professionals can not only survive but lead this exciting transformation.</w:t>
      </w:r>
    </w:p>
    <w:p>
      <w:r>
        <w:pict>
          <v:rect style="width:0;height:1.5pt" o:hralign="center" o:hrstd="t" o:hr="t"/>
        </w:pict>
      </w:r>
    </w:p>
    <w:bookmarkStart w:id="27" w:name="conclusion"/>
    <w:p>
      <w:pPr>
        <w:pStyle w:val="Heading3"/>
      </w:pPr>
      <w:r>
        <w:t xml:space="preserve">Conclusion</w:t>
      </w:r>
    </w:p>
    <w:p>
      <w:pPr>
        <w:pStyle w:val="FirstParagraph"/>
      </w:pPr>
      <w:r>
        <w:t xml:space="preserve">In conclusion, the intersection of **Chef** expertise and the dynamic market of **Philippines Manila** offers immense potential. Success requires a delicate balance of traditional respect, innovative execution, and strategic business acumen. Those who master this balance will define the next generation of Filipino cuisine on the global stage.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Chef in Philippines Manila</dc:title>
  <dc:creator/>
  <dc:language>en</dc:language>
  <cp:keywords/>
  <dcterms:created xsi:type="dcterms:W3CDTF">2026-07-29T04:11:13Z</dcterms:created>
  <dcterms:modified xsi:type="dcterms:W3CDTF">2026-07-29T04:11:13Z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