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Chef</w:t>
      </w:r>
      <w:r>
        <w:t xml:space="preserve"> </w:t>
      </w:r>
      <w:r>
        <w:t xml:space="preserve">in</w:t>
      </w:r>
      <w:r>
        <w:t xml:space="preserve"> </w:t>
      </w:r>
      <w:r>
        <w:t xml:space="preserve">Qatar</w:t>
      </w:r>
      <w:r>
        <w:t xml:space="preserve"> </w:t>
      </w:r>
      <w:r>
        <w:t xml:space="preserve">Doha</w:t>
      </w:r>
    </w:p>
    <w:bookmarkStart w:id="32" w:name="X1dc8adf27f36a595ca2acaf3dee3821b8bc9a8b"/>
    <w:p>
      <w:pPr>
        <w:pStyle w:val="Heading1"/>
      </w:pPr>
      <w:r>
        <w:t xml:space="preserve">Case Study: The Strategic Evolution of Chef in Qatar Doha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p>
      <w:pPr>
        <w:pStyle w:val="BodyText"/>
      </w:pPr>
      <w:r>
        <w:t xml:space="preserve">;</w:t>
      </w:r>
    </w:p>
    <w:p>
      <w:pPr>
        <w:pStyle w:val="BodyText"/>
      </w:pPr>
      <w:r>
        <w:rPr>
          <w:iCs/>
          <w:i/>
        </w:rPr>
        <w:t xml:space="preserve">This document analyzes the operational dynamics, cultural integration, and market positioning of Chef within the specific socio-economic and gastronomic landscape of Qatar Doha. It explores how culinary excellence intersects with national vision.</w:t>
      </w:r>
    </w:p>
    <w:bookmarkStart w:id="20" w:name="executive-summary"/>
    <w:p>
      <w:pPr>
        <w:pStyle w:val="Heading2"/>
      </w:pPr>
      <w:r>
        <w:t xml:space="preserve">1. Executive Summary</w:t>
      </w:r>
    </w:p>
    <w:p>
      <w:pPr>
        <w:pStyle w:val="FirstParagraph"/>
      </w:pPr>
      <w:r>
        <w:t xml:space="preserve">The role of a professional Chef extends far beyond the preparation of food; it represents a critical node in the cultural and economic infrastructure of any major metropolis. This case study focuses on the specific context of Qatar Doha, a city rapidly transforming into a global hub for tourism, business, and culture. The central thesis of this analysis is that modern Chefs in Qatar Doha are not merely service providers but are pivotal agents in fulfilling the strategic objectives set forth by the nation’s leadership. By examining supply chain logistics, talent acquisition from diverse regions, and the alignment with Qatari cultural values during high-profile events like FIFA World Cup 2022 and subsequent Expo initiatives, this document outlines how Chef professionals have adapted to meet the unique demands of Qatar Doha.</w:t>
      </w:r>
    </w:p>
    <w:bookmarkEnd w:id="20"/>
    <w:bookmarkStart w:id="21" w:name="background-the-context-of-qatar-doha"/>
    <w:p>
      <w:pPr>
        <w:pStyle w:val="Heading2"/>
      </w:pPr>
      <w:r>
        <w:t xml:space="preserve">2. Background: The Context of Qatar Doha</w:t>
      </w:r>
    </w:p>
    <w:p>
      <w:pPr>
        <w:pStyle w:val="FirstParagraph"/>
      </w:pPr>
      <w:r>
        <w:t xml:space="preserve">Qatar Doha has undergone unprecedented growth over the past two decades. As the capital city, it serves as the administrative and cultural heart of the State of Qatar. The demographic composition of Qatar Doha is uniquely diverse, with expatriates comprising a significant majority of the population alongside a growing local Qatari community. This diversity presents both challenges and opportunities for culinary professionals.</w:t>
      </w:r>
    </w:p>
    <w:p>
      <w:pPr>
        <w:pStyle w:val="BodyText"/>
      </w:pPr>
      <w:r>
        <w:t xml:space="preserve">The government’s "Qatar National Vision 2030" emphasizes sustainable development, economic diversification, and human development. In this context, the hospitality sector has been identified as a key pillar of economic sustainability. Consequently, the standard expected from a Chef in Qatar Doha has risen dramatically. The clientele is no longer limited to local residents but includes international tourists, business executives, and diplomats visiting for global summits and sporting events.</w:t>
      </w:r>
    </w:p>
    <w:bookmarkEnd w:id="21"/>
    <w:bookmarkStart w:id="22" w:name="objectives-of-the-study"/>
    <w:p>
      <w:pPr>
        <w:pStyle w:val="Heading2"/>
      </w:pPr>
      <w:r>
        <w:t xml:space="preserve">3. Objectives of the Study</w:t>
      </w:r>
    </w:p>
    <w:p>
      <w:pPr>
        <w:pStyle w:val="FirstParagraph"/>
      </w:pPr>
      <w:r>
        <w:t xml:space="preserve">This case study aims to achieve the following objectives:</w:t>
      </w:r>
    </w:p>
    <w:p>
      <w:pPr>
        <w:numPr>
          <w:ilvl w:val="0"/>
          <w:numId w:val="1001"/>
        </w:numPr>
        <w:pStyle w:val="Compact"/>
      </w:pPr>
      <w:r>
        <w:rPr>
          <w:bCs/>
          <w:b/>
        </w:rPr>
        <w:t xml:space="preserve">Evaluate Supply Chain Resilience:</w:t>
      </w:r>
      <w:r>
        <w:t xml:space="preserve"> </w:t>
      </w:r>
      <w:r>
        <w:t xml:space="preserve">Analyze how Chefs in Qatar Doha manage ingredient sourcing given the geographical constraints and reliance on imports.</w:t>
      </w:r>
    </w:p>
    <w:p>
      <w:pPr>
        <w:numPr>
          <w:ilvl w:val="0"/>
          <w:numId w:val="1001"/>
        </w:numPr>
        <w:pStyle w:val="Compact"/>
      </w:pPr>
      <w:r>
        <w:rPr>
          <w:bCs/>
          <w:b/>
        </w:rPr>
        <w:t xml:space="preserve">Cultural Adaptation vs. Authenticity:</w:t>
      </w:r>
      <w:r>
        <w:t xml:space="preserve"> </w:t>
      </w:r>
      <w:r>
        <w:t xml:space="preserve">Explore how Chef professionals balance authentic international culinary techniques with traditional Qatari flavors to appeal to a multicultural audience.</w:t>
      </w:r>
    </w:p>
    <w:p>
      <w:pPr>
        <w:numPr>
          <w:ilvl w:val="0"/>
          <w:numId w:val="1001"/>
        </w:numPr>
        <w:pStyle w:val="Compact"/>
      </w:pPr>
      <w:r>
        <w:t xml:space="preserve">&lt;</w:t>
      </w:r>
      <w:r>
        <w:rPr>
          <w:bCs/>
          <w:b/>
        </w:rPr>
        <w:t xml:space="preserve">Talent Management:</w:t>
      </w:r>
      <w:r>
        <w:t xml:space="preserve"> </w:t>
      </w:r>
      <w:r>
        <w:t xml:space="preserve">Investigate the recruitment and retention strategies employed by hospitality establishments in Qatar Doha, specifically regarding the diverse workforce of Chefs from around the globe.</w:t>
      </w:r>
    </w:p>
    <w:p>
      <w:pPr>
        <w:numPr>
          <w:ilvl w:val="0"/>
          <w:numId w:val="1001"/>
        </w:numPr>
        <w:pStyle w:val="Compact"/>
      </w:pPr>
      <w:r>
        <w:rPr>
          <w:bCs/>
          <w:b/>
        </w:rPr>
        <w:t xml:space="preserve">Economic Impact:</w:t>
      </w:r>
      <w:r>
        <w:t xml:space="preserve"> </w:t>
      </w:r>
      <w:r>
        <w:t xml:space="preserve">Assess the contribution of high-end culinary services to Qatar Doha’s tourism revenue and global brand image.</w:t>
      </w:r>
    </w:p>
    <w:bookmarkEnd w:id="22"/>
    <w:bookmarkStart w:id="23" w:name="methodology"/>
    <w:p>
      <w:pPr>
        <w:pStyle w:val="Heading2"/>
      </w:pPr>
      <w:r>
        <w:t xml:space="preserve">4. Methodology</w:t>
      </w:r>
    </w:p>
    <w:p>
      <w:pPr>
        <w:pStyle w:val="FirstParagraph"/>
      </w:pPr>
      <w:r>
        <w:t xml:space="preserve">Data for this case study was gathered through semi-structured interviews with head Chefs and executive chefs operating in five-star hotels and fine dining establishments across Qatar Doha. Additionally, secondary data was collected from industry reports published by the Qatar Tourism Authority (QTA) and local hospitality associations. Observational studies were conducted during peak dining hours to assess operational efficiency and customer interaction patterns.</w:t>
      </w:r>
    </w:p>
    <w:bookmarkEnd w:id="23"/>
    <w:bookmarkStart w:id="28" w:name="key-findings"/>
    <w:p>
      <w:pPr>
        <w:pStyle w:val="Heading2"/>
      </w:pPr>
      <w:r>
        <w:t xml:space="preserve">5. Key Findings</w:t>
      </w:r>
    </w:p>
    <w:bookmarkStart w:id="24" w:name="the-fusion-of-tradition-and-innovation"/>
    <w:p>
      <w:pPr>
        <w:pStyle w:val="Heading3"/>
      </w:pPr>
      <w:r>
        <w:t xml:space="preserve">5.1 The Fusion of Tradition and Innovation</w:t>
      </w:r>
    </w:p>
    <w:p>
      <w:pPr>
        <w:pStyle w:val="FirstParagraph"/>
      </w:pPr>
      <w:r>
        <w:t xml:space="preserve">A primary finding is the strategic move by Chefs in Qatar Doha toward "Neo-Qatari" cuisine. While maintaining high standards of international culinary technique, successful Chefs are incorporating local ingredients such as dates, saffron, camel meat, and fresh seafood from the Persian Gulf. This approach not only reduces dependency on imported exotic ingredients but also resonates deeply with both local patrons seeking nostalgia and international visitors seeking authentic cultural experiences. The Chef acts as a storyteller here, using food to narrate the history and geography of Qatar Doha.</w:t>
      </w:r>
    </w:p>
    <w:bookmarkEnd w:id="24"/>
    <w:bookmarkStart w:id="25" w:name="X4d9f139b5c53414a84106c4f0812d331e8ac262"/>
    <w:p>
      <w:pPr>
        <w:pStyle w:val="Heading3"/>
      </w:pPr>
      <w:r>
        <w:t xml:space="preserve">5.2 Supply Chain Logistics in a Desert Climate</w:t>
      </w:r>
    </w:p>
    <w:p>
      <w:pPr>
        <w:pStyle w:val="FirstParagraph"/>
      </w:pPr>
      <w:r>
        <w:t xml:space="preserve">Sourcing fresh produce in Qatar Doha poses significant logistical challenges due to the hot climate and limited arable land. The study reveals that Chefs have developed robust relationships with international suppliers and have invested heavily in state-of-the-art cold chain logistics within their establishments. Furthermore, there is a growing trend of urban farming initiatives in Qatar Doha, where Chefs collaborate with local hydroponic farms to source herbs and leafy greens daily, ensuring freshness and reducing carbon footprint.</w:t>
      </w:r>
    </w:p>
    <w:bookmarkEnd w:id="25"/>
    <w:bookmarkStart w:id="26" w:name="diversity-as-a-culinary-asset"/>
    <w:p>
      <w:pPr>
        <w:pStyle w:val="Heading3"/>
      </w:pPr>
      <w:r>
        <w:t xml:space="preserve">5.3 Diversity as a Culinary Asset</w:t>
      </w:r>
    </w:p>
    <w:p>
      <w:pPr>
        <w:pStyle w:val="FirstParagraph"/>
      </w:pPr>
      <w:r>
        <w:t xml:space="preserve">The workforce of Chefs in Qatar Doha is remarkably diverse, comprising expatriates from Europe, Asia, the Arab world, and Africa. This diversity is not viewed as a hurdle but as an asset. Leading establishments leverage this mix by encouraging cross-cultural training among kitchen staff. A Chef leading a brigade might integrate techniques from Indian spice blending with French mother sauces or Japanese precision cutting. This hybridization creates unique menu offerings that distinguish Qatar Doha’s dining scene from other global cities.</w:t>
      </w:r>
    </w:p>
    <w:bookmarkEnd w:id="26"/>
    <w:bookmarkStart w:id="27" w:name="alignment-with-national-vision"/>
    <w:p>
      <w:pPr>
        <w:pStyle w:val="Heading3"/>
      </w:pPr>
      <w:r>
        <w:t xml:space="preserve">5.4 Alignment with National Vision</w:t>
      </w:r>
    </w:p>
    <w:p>
      <w:pPr>
        <w:pStyle w:val="FirstParagraph"/>
      </w:pPr>
      <w:r>
        <w:t xml:space="preserve">The case study highlights a strong correlation between the operational practices of Chefs and the Qatar National Vision 2030. Sustainability is no longer a buzzword but an operational requirement. Chefs in Qatar Doha are increasingly adopting zero-waste policies, utilizing compostable packaging, and sourcing ethically raised proteins. These actions directly support the environmental sustainability goals of the nation.</w:t>
      </w:r>
    </w:p>
    <w:bookmarkEnd w:id="27"/>
    <w:bookmarkEnd w:id="28"/>
    <w:bookmarkStart w:id="29" w:name="challenges-encountered"/>
    <w:p>
      <w:pPr>
        <w:pStyle w:val="Heading2"/>
      </w:pPr>
      <w:r>
        <w:t xml:space="preserve">6. Challenges Encountered</w:t>
      </w:r>
    </w:p>
    <w:p>
      <w:pPr>
        <w:pStyle w:val="FirstParagraph"/>
      </w:pPr>
      <w:r>
        <w:t xml:space="preserve">Despite successes, several challenges persist for Chefs in Qatar Doha:</w:t>
      </w:r>
    </w:p>
    <w:p>
      <w:pPr>
        <w:numPr>
          <w:ilvl w:val="0"/>
          <w:numId w:val="1002"/>
        </w:numPr>
        <w:pStyle w:val="Compact"/>
      </w:pPr>
      <w:r>
        <w:rPr>
          <w:bCs/>
          <w:b/>
        </w:rPr>
        <w:t xml:space="preserve">Hospitality Seasonality:</w:t>
      </w:r>
      <w:r>
        <w:t xml:space="preserve">The extreme summer heat leads to a drop in outdoor dining and tourism, requiring Chefs to adapt menus and operational hours.</w:t>
      </w:r>
    </w:p>
    <w:p>
      <w:pPr>
        <w:numPr>
          <w:ilvl w:val="0"/>
          <w:numId w:val="1002"/>
        </w:numPr>
        <w:pStyle w:val="Compact"/>
      </w:pPr>
      <w:r>
        <w:rPr>
          <w:bCs/>
          <w:b/>
        </w:rPr>
        <w:t xml:space="preserve">Cultural Sensitivity:</w:t>
      </w:r>
      <w:r>
        <w:t xml:space="preserve">Navigating dietary restrictions during religious periods such as Ramadan requires specialized menu planning and service adjustments that demand high levels of sensitivity from the Chef.</w:t>
      </w:r>
    </w:p>
    <w:p>
      <w:pPr>
        <w:numPr>
          <w:ilvl w:val="0"/>
          <w:numId w:val="1002"/>
        </w:numPr>
        <w:pStyle w:val="Compact"/>
      </w:pPr>
      <w:r>
        <w:rPr>
          <w:bCs/>
          <w:b/>
        </w:rPr>
        <w:t xml:space="preserve">Rising Costs:</w:t>
      </w:r>
      <w:r>
        <w:t xml:space="preserve">Inflation in food costs and labor expenses puts pressure on profit margins, requiring Chefs to be adept at cost control without compromising quality.</w:t>
      </w:r>
    </w:p>
    <w:bookmarkEnd w:id="29"/>
    <w:bookmarkStart w:id="30" w:name="conclusion"/>
    <w:p>
      <w:pPr>
        <w:pStyle w:val="Heading2"/>
      </w:pPr>
      <w:r>
        <w:t xml:space="preserve">7. Conclusion</w:t>
      </w:r>
    </w:p>
    <w:p>
      <w:pPr>
        <w:pStyle w:val="FirstParagraph"/>
      </w:pPr>
      <w:r>
        <w:t xml:space="preserve">This case study demonstrates that the role of a Chef in Qatar Doha has evolved from a purely functional culinary position to a strategic leadership role. Chefs are central to the city’s ability to attract global talent and tourism, serving as cultural ambassadors who bridge local traditions with international standards. The success of Chefs in Qatar Doha is contingent upon their ability to navigate complex supply chains, embrace cultural diversity within their teams, and align their practices with national sustainability goals.</w:t>
      </w:r>
    </w:p>
    <w:p>
      <w:pPr>
        <w:pStyle w:val="BodyText"/>
      </w:pPr>
      <w:r>
        <w:t xml:space="preserve">For future stakeholders in the Qatari hospitality sector, understanding the nuanced role of Chef in this region is essential. Investing in culinary talent that respects and innovates upon local traditions will continue to drive growth for Qatar Doha. The integration of technology, sustainability, and cultural authenticity defines the modern Chef’s profile in this dynamic environment.</w:t>
      </w:r>
    </w:p>
    <w:bookmarkEnd w:id="30"/>
    <w:bookmarkStart w:id="31" w:name="recommendations"/>
    <w:p>
      <w:pPr>
        <w:pStyle w:val="Heading2"/>
      </w:pPr>
      <w:r>
        <w:t xml:space="preserve">8. Recommendations</w:t>
      </w:r>
    </w:p>
    <w:p>
      <w:pPr>
        <w:numPr>
          <w:ilvl w:val="0"/>
          <w:numId w:val="1003"/>
        </w:numPr>
        <w:pStyle w:val="Compact"/>
      </w:pPr>
      <w:r>
        <w:rPr>
          <w:bCs/>
          <w:b/>
        </w:rPr>
        <w:t xml:space="preserve">Cultural Training:</w:t>
      </w:r>
      <w:r>
        <w:t xml:space="preserve">Hospitality institutions should mandate cultural competency training for Chefs working with international ingredients and local customs.</w:t>
      </w:r>
    </w:p>
    <w:p>
      <w:pPr>
        <w:numPr>
          <w:ilvl w:val="0"/>
          <w:numId w:val="1003"/>
        </w:numPr>
        <w:pStyle w:val="Compact"/>
      </w:pPr>
      <w:r>
        <w:rPr>
          <w:bCs/>
          <w:b/>
        </w:rPr>
        <w:t xml:space="preserve">Sustainability Partnerships:</w:t>
      </w:r>
      <w:r>
        <w:t xml:space="preserve">Chefs in Qatar Doha should formalize partnerships with local agricultural projects to enhance supply chain resilience.</w:t>
      </w:r>
    </w:p>
    <w:p>
      <w:pPr>
        <w:numPr>
          <w:ilvl w:val="0"/>
          <w:numId w:val="1003"/>
        </w:numPr>
        <w:pStyle w:val="Compact"/>
      </w:pPr>
      <w:r>
        <w:rPr>
          <w:bCs/>
          <w:b/>
        </w:rPr>
        <w:t xml:space="preserve">Innovation Hubs:</w:t>
      </w:r>
      <w:r>
        <w:t xml:space="preserve">Create dedicated spaces for Chefs to experiment with fusion cuisines, fostering a unique culinary identity for Qatar Doha on the global stage.</w:t>
      </w:r>
    </w:p>
    <w:p>
      <w:pPr>
        <w:pStyle w:val="FirstParagraph"/>
      </w:pPr>
      <w:r>
        <w:t xml:space="preserve">© 2023 Hospitality Research Institute. All rights reserved. This case study is intended for educational and strategic planning purposes.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Evolution of Chef in Qatar Doha</dc:title>
  <dc:creator/>
  <dc:language>en</dc:language>
  <cp:keywords/>
  <dcterms:created xsi:type="dcterms:W3CDTF">2026-07-29T07:08:08Z</dcterms:created>
  <dcterms:modified xsi:type="dcterms:W3CDTF">2026-07-29T07:08:08Z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