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Chef</w:t>
      </w:r>
      <w:r>
        <w:t xml:space="preserve"> </w:t>
      </w:r>
      <w:r>
        <w:t xml:space="preserve">Culture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1" w:name="X4df7bc55fb4ec798d59e0a1dd0248928428e151"/>
    <w:p>
      <w:pPr>
        <w:pStyle w:val="Heading1"/>
      </w:pPr>
      <w:r>
        <w:t xml:space="preserve">The Gastronomic Epicenter of Catalonia: A Case Study on the Chef in Spain Barcelona</w:t>
      </w:r>
    </w:p>
    <w:p>
      <w:pPr>
        <w:pStyle w:val="FirstParagraph"/>
      </w:pPr>
      <w:r>
        <w:rPr>
          <w:bCs/>
          <w:b/>
        </w:rPr>
        <w:t xml:space="preserve">Executive Summary:</w:t>
      </w:r>
      <w:r>
        <w:br/>
      </w:r>
      <w:r>
        <w:t xml:space="preserve">This case study examines the unique socio-culinary ecosystem of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operating within the vibrant city of</w:t>
      </w:r>
      <w:r>
        <w:t xml:space="preserve"> </w:t>
      </w:r>
      <w:r>
        <w:rPr>
          <w:iCs/>
          <w:i/>
        </w:rPr>
        <w:t xml:space="preserve">Spain Barcelona</w:t>
      </w:r>
      <w:r>
        <w:t xml:space="preserve">. It analyzes how local tradition, global tourism, and technological innovation intersect to define modern culinary excellence in this European hotspot.</w:t>
      </w:r>
    </w:p>
    <w:bookmarkStart w:id="20" w:name="X19b7b7c0f8268c73b957635f4f2004729306b14"/>
    <w:p>
      <w:pPr>
        <w:pStyle w:val="Heading2"/>
      </w:pPr>
      <w:r>
        <w:t xml:space="preserve">1. Introduction: The Canvas of Spain Barcelona</w:t>
      </w:r>
    </w:p>
    <w:p>
      <w:pPr>
        <w:pStyle w:val="FirstParagraph"/>
      </w:pPr>
      <w:r>
        <w:rPr>
          <w:bCs/>
          <w:b/>
        </w:rPr>
        <w:t xml:space="preserve">Spain Barcelona</w:t>
      </w:r>
      <w:r>
        <w:t xml:space="preserve"> </w:t>
      </w:r>
      <w:r>
        <w:t xml:space="preserve">stands as one of the most dynamic culinary destinations on the global stage. Unlike Madrid, which often reflects a more traditional Spanish capital vibe, or Seville with its deep Andalusian roots,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 </w:t>
      </w:r>
      <w:r>
        <w:t xml:space="preserve">offers a distinct Mediterranean identity that is both cosmopolitan and deeply rooted in Catalan heritage. For any professional</w:t>
      </w:r>
      <w:r>
        <w:t xml:space="preserve"> </w:t>
      </w:r>
      <w:r>
        <w:rPr>
          <w:iCs/>
          <w:i/>
        </w:rPr>
        <w:t xml:space="preserve">Chef</w:t>
      </w:r>
      <w:r>
        <w:t xml:space="preserve">, operating in this city requires navigating a complex landscape where ancient preservation techniques meet futuristic molecular gastronomy.</w:t>
      </w:r>
    </w:p>
    <w:p>
      <w:pPr>
        <w:pStyle w:val="BodyText"/>
      </w:pPr>
      <w:r>
        <w:t xml:space="preserve">The city’s geography plays a pivotal role. Situated on the northeastern coast of the Iberian Peninsula,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 </w:t>
      </w:r>
      <w:r>
        <w:t xml:space="preserve">has access to some of the freshest seafood in Europe. However, it is also surrounded by fertile agricultural lands that provide superior vegetables, olives, and wines. This duality forces every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to master two distinct languages of flavor: the sea and the soil.</w:t>
      </w:r>
    </w:p>
    <w:bookmarkEnd w:id="20"/>
    <w:bookmarkStart w:id="23" w:name="X314fea84a58c9fa8ddfbff082aa94fc3ec2ad61"/>
    <w:p>
      <w:pPr>
        <w:pStyle w:val="Heading2"/>
      </w:pPr>
      <w:r>
        <w:t xml:space="preserve">2. The Persona of the Modern Chef in Spain Barcelona</w:t>
      </w:r>
    </w:p>
    <w:p>
      <w:pPr>
        <w:pStyle w:val="FirstParagraph"/>
      </w:pPr>
      <w:r>
        <w:t xml:space="preserve">The archetype of a chef has shifted dramatically over the last two decades. In traditional contexts, a chef was viewed primarily as a technician—a manager of heat and timing. However, in contemporary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the role of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has expanded to include that of an artist, an entrepreneur, and a cultural ambassador.</w:t>
      </w:r>
    </w:p>
    <w:bookmarkStart w:id="21" w:name="X60aa6a7cb2a69b98bea9fd00dd2df705766e2cf"/>
    <w:p>
      <w:pPr>
        <w:pStyle w:val="Heading3"/>
      </w:pPr>
      <w:r>
        <w:t xml:space="preserve">2.1 The Guardian of Tradition vs. The Innovator</w:t>
      </w:r>
    </w:p>
    <w:p>
      <w:pPr>
        <w:pStyle w:val="FirstParagraph"/>
      </w:pPr>
      <w:r>
        <w:t xml:space="preserve">In many Michelin-starred establishments across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head chefs are tasked with a delicate balancing act. They must honor the canonical recipes of Catalonia, such as *Escudella i Carn d'Olla* (a hearty stew) or *Suquet de Peix* (fish stew), while simultaneously reinterpreting them for the modern palate. This requires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to possess deep historical knowledge combined with avant-garde technical skills.</w:t>
      </w:r>
    </w:p>
    <w:p>
      <w:pPr>
        <w:pStyle w:val="BodyText"/>
      </w:pPr>
      <w:r>
        <w:t xml:space="preserve">For instance, the concept of "Catalan Identity" is heavily tied to specific ingredients like romesco sauce, butifarra sausage, and fideuà (noodle paella). A successful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in this region does not discard these elements; rather, they deconstruct them. This approach has become a hallmark of the local culinary scene, distinguishing it from other regions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's vicinity.</w:t>
      </w:r>
    </w:p>
    <w:bookmarkEnd w:id="21"/>
    <w:bookmarkStart w:id="22" w:name="sustainability-as-a-mandate"/>
    <w:p>
      <w:pPr>
        <w:pStyle w:val="Heading3"/>
      </w:pPr>
      <w:r>
        <w:t xml:space="preserve">2.2 Sustainability as a Mandate</w:t>
      </w:r>
    </w:p>
    <w:p>
      <w:pPr>
        <w:pStyle w:val="FirstParagraph"/>
      </w:pPr>
      <w:r>
        <w:t xml:space="preserve">Northern Spain is increasingly leading Europe in sustainable gastronomy.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in modern times is expected to minimize waste and source locally. In markets like La Boqueria, a famous landmark in the city, one can observe the direct link between producers and kitchens. A responsible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builds relationships with these local farmers and fishermen, ensuring that their supply chain is ethical and environmentally sound. This practice not only supports the local economy of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 </w:t>
      </w:r>
      <w:r>
        <w:t xml:space="preserve">but also enhances the narrative of the food served.</w:t>
      </w:r>
    </w:p>
    <w:bookmarkEnd w:id="22"/>
    <w:bookmarkEnd w:id="23"/>
    <w:bookmarkStart w:id="26" w:name="market-dynamics-and-economic-challenges"/>
    <w:p>
      <w:pPr>
        <w:pStyle w:val="Heading2"/>
      </w:pPr>
      <w:r>
        <w:t xml:space="preserve">3. Market Dynamics and Economic Challenges</w:t>
      </w:r>
    </w:p>
    <w:p>
      <w:pPr>
        <w:pStyle w:val="FirstParagraph"/>
      </w:pPr>
      <w:r>
        <w:t xml:space="preserve">The economic landscape for a culinary business in a major tourist hub like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presents unique challenges. The influx of millions of tourists annually creates high demand but also intense competition and rising operational costs.</w:t>
      </w:r>
    </w:p>
    <w:bookmarkStart w:id="24" w:name="navigating-the-tourism-economy"/>
    <w:p>
      <w:pPr>
        <w:pStyle w:val="Heading3"/>
      </w:pPr>
      <w:r>
        <w:t xml:space="preserve">3.1 Navigating the Tourism Economy</w:t>
      </w:r>
    </w:p>
    <w:p>
      <w:pPr>
        <w:pStyle w:val="FirstParagraph"/>
      </w:pPr>
      <w:r>
        <w:t xml:space="preserve">Tourists often seek authentic experiences, yet they may have limited knowledge of local culinary norms. This creates an opportunity for a skilled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to educate diners without compromising authenticity. However, there is a risk of "gastro-gentrification," where menus are altered to suit perceived international tastes rather than reflecting true local flavor. Successful establishments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 </w:t>
      </w:r>
      <w:r>
        <w:t xml:space="preserve">avoid this trap by maintaining strict culinary integrity while offering clear storytelling about their dishes.</w:t>
      </w:r>
    </w:p>
    <w:bookmarkEnd w:id="24"/>
    <w:bookmarkStart w:id="25" w:name="the-cost-of-labor-and-ingredients"/>
    <w:p>
      <w:pPr>
        <w:pStyle w:val="Heading3"/>
      </w:pPr>
      <w:r>
        <w:t xml:space="preserve">3.2 The Cost of Labor and Ingredients</w:t>
      </w:r>
    </w:p>
    <w:p>
      <w:pPr>
        <w:pStyle w:val="FirstParagraph"/>
      </w:pPr>
      <w:r>
        <w:t xml:space="preserve">Labor costs in Spain are relatively high due to strong labor laws, which impact the profitability of restaurants. Furthermore, supply chain disruptions can hit coastal cities hard. Therefore, a strategic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must be proficient in menu engineering—designing dishes that highlight expensive premium ingredients (like langoustines or truffles) while using cheaper staples (like beans or rice) creatively to maintain margin stability.</w:t>
      </w:r>
    </w:p>
    <w:bookmarkEnd w:id="25"/>
    <w:bookmarkEnd w:id="26"/>
    <w:bookmarkStart w:id="27" w:name="technological-integration-and-innovation"/>
    <w:p>
      <w:pPr>
        <w:pStyle w:val="Heading2"/>
      </w:pPr>
      <w:r>
        <w:t xml:space="preserve">4. Technological Integration and Innovation</w:t>
      </w:r>
    </w:p>
    <w:p>
      <w:pPr>
        <w:pStyle w:val="FirstParagraph"/>
      </w:pPr>
      <w:r>
        <w:t xml:space="preserve">The role of technology in the kitchen of a modern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cannot be overstated. In advanced kitchens across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precision cooking tools such as sous-vide machines, combi-ovens, and even AI-driven inventory management systems are becoming standard.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Precision Cooking: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Social media presence is vital. A visually striking dish prepared by a talented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can generate significant organic marketing for the restaurant.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Tech:</w:t>
      </w:r>
      <w:r>
        <w:t xml:space="preserve"> </w:t>
      </w:r>
      <w:r>
        <w:t xml:space="preserve">Tools that track carbon footprints of ingredients help restaurants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 comply with increasing regulatory requirements and appeal to eco-conscious consumers.</w:t>
      </w:r>
    </w:p>
    <w:bookmarkEnd w:id="27"/>
    <w:bookmarkStart w:id="28" w:name="Xcd6e2d9e4da7ebe060c0166e31378f95b8fd09e"/>
    <w:p>
      <w:pPr>
        <w:pStyle w:val="Heading2"/>
      </w:pPr>
      <w:r>
        <w:t xml:space="preserve">5. Cultural Impact and Social Responsibility</w:t>
      </w:r>
    </w:p>
    <w:p>
      <w:pPr>
        <w:pStyle w:val="FirstParagraph"/>
      </w:pPr>
      <w:r>
        <w:t xml:space="preserve">Culinary excellence is not merely about taste; it is about community.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food is a social glue. Tapas culture encourages sharing, conversation, and community bonding. The modern chef acts as a host of this experience.</w:t>
      </w:r>
    </w:p>
    <w:p>
      <w:pPr>
        <w:pStyle w:val="BodyText"/>
      </w:pPr>
      <w:r>
        <w:t xml:space="preserve">Moreover, there is a growing movement towards inclusivity in kitchens. Breaking down the traditionally hierarchical and male-dominated structure of professional kitchens, many new establishments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 are focusing on gender equality and mental health support for staff. A progressive chef recognizes that a healthy kitchen team leads to better food output.</w:t>
      </w:r>
    </w:p>
    <w:bookmarkEnd w:id="28"/>
    <w:bookmarkStart w:id="30" w:name="X040dcf2ea3d5abe86fd0db089c3a0addc7315b5"/>
    <w:p>
      <w:pPr>
        <w:pStyle w:val="Heading2"/>
      </w:pPr>
      <w:r>
        <w:t xml:space="preserve">6. Conclusion: The Future of the Chef in Spain Barcelona</w:t>
      </w:r>
    </w:p>
    <w:p>
      <w:pPr>
        <w:pStyle w:val="FirstParagraph"/>
      </w:pPr>
      <w:r>
        <w:t xml:space="preserve">The case of the modern culinarian in this region illustrates a profound transformation. It is no longer enough to simply cook good food; one must be a curator of culture, an advocate for sustainability, and a savvy business operator. As we look ahead, the importance of preserving the unique identity of Catalan cuisine while embracing global trends will remain central.</w:t>
      </w:r>
    </w:p>
    <w:p>
      <w:pPr>
        <w:pStyle w:val="BodyText"/>
      </w:pPr>
      <w:r>
        <w:t xml:space="preserve">For aspiring professionals aiming to operate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, the path is demanding but rewarding. The city offers a playground where tradition and innovation dance together. Ultimately, the most successful chefs are those who respect their roots in the Mediterranean while fearlessly exploring new culinary territories.</w:t>
      </w:r>
    </w:p>
    <w:bookmarkStart w:id="29" w:name="key-takeaways-for-stakeholders"/>
    <w:p>
      <w:pPr>
        <w:pStyle w:val="Heading3"/>
      </w:pPr>
      <w:r>
        <w:t xml:space="preserve">Key Takeaways for Stakeholders: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Authenticity is Key:</w:t>
      </w:r>
      <w:r>
        <w:t xml:space="preserve"> </w:t>
      </w:r>
      <w:r>
        <w:t xml:space="preserve">Do not dilute local flavors for tourists; instead, educate them.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is Profitable:</w:t>
      </w:r>
      <w:r>
        <w:t xml:space="preserve"> </w:t>
      </w:r>
      <w:r>
        <w:t xml:space="preserve">Local sourcing reduces transport costs and appeals to modern diners.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 Requires Respect:</w:t>
      </w:r>
      <w:r>
        <w:t xml:space="preserve">Molecular techniques should enhance, not hide, the natural qualities of ingredients.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Chef Culture in Spain Barcelona</dc:title>
  <dc:creator/>
  <dc:language>en</dc:language>
  <cp:keywords/>
  <dcterms:created xsi:type="dcterms:W3CDTF">2026-07-29T05:42:45Z</dcterms:created>
  <dcterms:modified xsi:type="dcterms:W3CDTF">2026-07-29T05:42:45Z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