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Automation</w:t>
      </w:r>
      <w:r>
        <w:t xml:space="preserve"> </w:t>
      </w:r>
      <w:r>
        <w:t xml:space="preserve">in</w:t>
      </w:r>
      <w:r>
        <w:t xml:space="preserve"> </w:t>
      </w:r>
      <w:r>
        <w:t xml:space="preserve">Madrid's</w:t>
      </w:r>
      <w:r>
        <w:t xml:space="preserve"> </w:t>
      </w:r>
      <w:r>
        <w:t xml:space="preserve">Culinary</w:t>
      </w:r>
      <w:r>
        <w:t xml:space="preserve"> </w:t>
      </w:r>
      <w:r>
        <w:t xml:space="preserve">Landscape</w:t>
      </w:r>
    </w:p>
    <w:bookmarkStart w:id="30" w:name="X409654c088ca5b2c5b398b68d024e40e282d84d"/>
    <w:p>
      <w:pPr>
        <w:pStyle w:val="Heading1"/>
      </w:pPr>
      <w:r>
        <w:t xml:space="preserve">Digital Transformation in the Gastronomic Capital of Europe</w:t>
      </w:r>
    </w:p>
    <w:p>
      <w:pPr>
        <w:pStyle w:val="FirstParagraph"/>
      </w:pPr>
      <w:r>
        <w:t xml:space="preserve">Executive Summary</w:t>
      </w:r>
    </w:p>
    <w:p>
      <w:pPr>
        <w:pStyle w:val="BodyText"/>
      </w:pPr>
      <w:r>
        <w:t xml:space="preserve">In the heart of Southern Europe, where culinary tradition is not merely a pastime but a fundamental pillar of cultural identity, Madrid stands as a testament to gastronomic excellence. This case study examines the digital transformation journey of "El Palacio Digital," a hypothetical mid-sized hospitality group operating multiple venues across Spain Madrid. The focus is on their transition from legacy manual infrastructure to an automated configuration management platform known as</w:t>
      </w:r>
      <w:r>
        <w:t xml:space="preserve"> </w:t>
      </w:r>
      <w:r>
        <w:rPr>
          <w:bCs/>
          <w:b/>
        </w:rPr>
        <w:t xml:space="preserve">Chef</w:t>
      </w:r>
      <w:r>
        <w:t xml:space="preserve">. By integrating Chef into their operational framework, El Palacio Digital sought to solve critical issues regarding server scalability, compliance with European data regulations (GDPR), and the need for rapid deployment of new digital ordering systems across its diverse locations.</w:t>
      </w:r>
    </w:p>
    <w:p>
      <w:pPr>
        <w:pStyle w:val="BodyText"/>
      </w:pPr>
      <w:r>
        <w:t xml:space="preserve">The primary objective was to unify the infrastructure codebase across all sites in Spain Madrid under a single source of truth. The resulting implementation highlights how Chef serves as a vital tool for modernizing IT operations within one of Europe's most vibrant and competitive hospitality markets.</w:t>
      </w:r>
    </w:p>
    <w:bookmarkStart w:id="20" w:name="X02d4b1e6638136aa44fbae32948f844140f2b3f"/>
    <w:p>
      <w:pPr>
        <w:pStyle w:val="Heading2"/>
      </w:pPr>
      <w:r>
        <w:t xml:space="preserve">The Challenge: Fragmentation in a Growing Market</w:t>
      </w:r>
    </w:p>
    <w:p>
      <w:pPr>
        <w:pStyle w:val="FirstParagraph"/>
      </w:pPr>
      <w:r>
        <w:t xml:space="preserve">El Palacio Digital operated twelve distinct restaurants and three corporate offices throughout the metropolitan area of Spain Madrid. Each location relied on bespoke server configurations for point-of-sale (POS) systems, inventory management databases, and customer relationship management (CRM) platforms. As the group expanded into popular tourist districts such as Malasaña and La Latina, maintaining consistency became increasingly difficult.</w:t>
      </w:r>
    </w:p>
    <w:p>
      <w:pPr>
        <w:pStyle w:val="BodyText"/>
      </w:pPr>
      <w:r>
        <w:t xml:space="preserve">The IT department faced three major hurdles:</w:t>
      </w:r>
    </w:p>
    <w:p>
      <w:pPr>
        <w:numPr>
          <w:ilvl w:val="0"/>
          <w:numId w:val="1001"/>
        </w:numPr>
        <w:pStyle w:val="Compact"/>
      </w:pPr>
      <w:r>
        <w:rPr>
          <w:bCs/>
          <w:b/>
        </w:rPr>
        <w:t xml:space="preserve">Inconsistency:</w:t>
      </w:r>
      <w:r>
        <w:t xml:space="preserve"> </w:t>
      </w:r>
      <w:r>
        <w:t xml:space="preserve">Drift between environments meant that code working in development often failed in production, leading to service outages during peak dining hours.</w:t>
      </w:r>
    </w:p>
    <w:p>
      <w:pPr>
        <w:numPr>
          <w:ilvl w:val="0"/>
          <w:numId w:val="1001"/>
        </w:numPr>
        <w:pStyle w:val="Compact"/>
      </w:pPr>
      <w:r>
        <w:rPr>
          <w:bCs/>
          <w:b/>
        </w:rPr>
        <w:t xml:space="preserve">Skill Gaps:</w:t>
      </w:r>
      <w:r>
        <w:t xml:space="preserve"> </w:t>
      </w:r>
      <w:r>
        <w:t xml:space="preserve">The local IT team in Spain Madrid lacked deep expertise in scripting languages required for manual server provisioning.</w:t>
      </w:r>
    </w:p>
    <w:p>
      <w:pPr>
        <w:numPr>
          <w:ilvl w:val="0"/>
          <w:numId w:val="1001"/>
        </w:numPr>
        <w:pStyle w:val="Compact"/>
      </w:pPr>
      <w:r>
        <w:rPr>
          <w:bCs/>
          <w:b/>
        </w:rPr>
        <w:t xml:space="preserve">Compliance Risks:</w:t>
      </w:r>
      <w:r>
        <w:t xml:space="preserve"> </w:t>
      </w:r>
      <w:r>
        <w:t xml:space="preserve">With strict GDPR regulations enforced across the European Union, ensuring that every server handled customer data according to legal standards was a manual and error-prone process.</w:t>
      </w:r>
    </w:p>
    <w:p>
      <w:pPr>
        <w:pStyle w:val="FirstParagraph"/>
      </w:pPr>
      <w:r>
        <w:t xml:space="preserve">The leadership recognized that relying on manual shell scripts was unsustainable. They needed a robust, declarative approach to infrastructure management that could scale with their ambitions in Spain Madrid.</w:t>
      </w:r>
    </w:p>
    <w:bookmarkEnd w:id="20"/>
    <w:bookmarkStart w:id="22" w:name="Xe5ff4fb7b5891c470fee938abf91b6b20dc940e"/>
    <w:p>
      <w:pPr>
        <w:pStyle w:val="Heading2"/>
      </w:pPr>
      <w:r>
        <w:t xml:space="preserve">The Solution: Adopting Chef for Infrastructure as Code</w:t>
      </w:r>
    </w:p>
    <w:p>
      <w:pPr>
        <w:pStyle w:val="FirstParagraph"/>
      </w:pPr>
      <w:r>
        <w:t xml:space="preserve">The decision was made to implement</w:t>
      </w:r>
      <w:r>
        <w:t xml:space="preserve"> </w:t>
      </w:r>
      <w:r>
        <w:rPr>
          <w:bCs/>
          <w:b/>
        </w:rPr>
        <w:t xml:space="preserve">Chef</w:t>
      </w:r>
      <w:r>
        <w:t xml:space="preserve">, an open-source automation platform. Chef allows organizations to express the configuration of a system using Ruby-based code, known as "recipes" and "cookbooks." For El Palacio Digital, adopting Chef meant treating infrastructure with the same rigor as software development.</w:t>
      </w:r>
    </w:p>
    <w:bookmarkStart w:id="21" w:name="why-chef"/>
    <w:p>
      <w:pPr>
        <w:pStyle w:val="Heading3"/>
      </w:pPr>
      <w:r>
        <w:t xml:space="preserve">Why Chef?</w:t>
      </w:r>
    </w:p>
    <w:p>
      <w:pPr>
        <w:pStyle w:val="FirstParagraph"/>
      </w:pPr>
      <w:r>
        <w:t xml:space="preserve">The choice of Chef was driven by its maturity in the market and its strong community support. Unlike other tools that required steep learning curves for non-developers, Chef's Domain Specific Language (DSL) allowed sysadmins to write readable code. Furthermore, the platform’s ability to integrate with existing Linux environments common in European data centers made it an ideal fit for their Spanish infrastructure.</w:t>
      </w:r>
    </w:p>
    <w:p>
      <w:pPr>
        <w:pStyle w:val="BodyText"/>
      </w:pPr>
      <w:r>
        <w:rPr>
          <w:bCs/>
          <w:b/>
        </w:rPr>
        <w:t xml:space="preserve">Key Insight:</w:t>
      </w:r>
      <w:r>
        <w:t xml:space="preserve"> </w:t>
      </w:r>
      <w:r>
        <w:t xml:space="preserve">The implementation of Chef was not just a technical upgrade; it was a cultural shift. It empowered the IT team in Spain Madrid to focus on innovation rather than maintenance, aligning with the fast-paced nature of the Madrid business ecosystem.</w:t>
      </w:r>
    </w:p>
    <w:bookmarkEnd w:id="21"/>
    <w:bookmarkEnd w:id="22"/>
    <w:bookmarkStart w:id="26" w:name="implementation-strategy"/>
    <w:p>
      <w:pPr>
        <w:pStyle w:val="Heading2"/>
      </w:pPr>
      <w:r>
        <w:t xml:space="preserve">Implementation Strategy</w:t>
      </w:r>
    </w:p>
    <w:p>
      <w:pPr>
        <w:pStyle w:val="FirstParagraph"/>
      </w:pPr>
      <w:r>
        <w:t xml:space="preserve">The rollout of Chef across El Palacio Digital’s assets in Spain Madrid followed a phased approach designed to minimize disruption.</w:t>
      </w:r>
    </w:p>
    <w:bookmarkStart w:id="23" w:name="phase-1-the-core-cookbooks"/>
    <w:p>
      <w:pPr>
        <w:pStyle w:val="Heading3"/>
      </w:pPr>
      <w:r>
        <w:t xml:space="preserve">Phase 1: The Core Cookbooks</w:t>
      </w:r>
    </w:p>
    <w:p>
      <w:pPr>
        <w:pStyle w:val="FirstParagraph"/>
      </w:pPr>
      <w:r>
        <w:t xml:space="preserve">The team began by creating core cookbooks that defined the baseline state of all servers. This included security patches, network configurations, and standard software installations such as Apache/Nginx for web serving and PostgreSQL for database management. By centralizing these definitions in Chef, they ensured that every server in Spain Madrid started from an identical, secure foundation.</w:t>
      </w:r>
    </w:p>
    <w:bookmarkEnd w:id="23"/>
    <w:bookmarkStart w:id="24" w:name="phase-2-integration-with-cicd-pipelines"/>
    <w:p>
      <w:pPr>
        <w:pStyle w:val="Heading3"/>
      </w:pPr>
      <w:r>
        <w:t xml:space="preserve">Phase 2: Integration with CI/CD Pipelines</w:t>
      </w:r>
    </w:p>
    <w:p>
      <w:pPr>
        <w:pStyle w:val="FirstParagraph"/>
      </w:pPr>
      <w:r>
        <w:t xml:space="preserve">Chef was integrated into their Continuous Integration/Continuous Deployment (CI/CD) pipelines. Whenever developers pushed code for the new digital menu ordering system, Chef automatically validated the configuration and deployed it to staging servers located in Madrid. This automation reduced deployment time from days to minutes.</w:t>
      </w:r>
    </w:p>
    <w:bookmarkEnd w:id="24"/>
    <w:bookmarkStart w:id="25" w:name="phase-3-compliance-as-code"/>
    <w:p>
      <w:pPr>
        <w:pStyle w:val="Heading3"/>
      </w:pPr>
      <w:r>
        <w:t xml:space="preserve">Phase 3: Compliance as Code</w:t>
      </w:r>
    </w:p>
    <w:p>
      <w:pPr>
        <w:pStyle w:val="FirstParagraph"/>
      </w:pPr>
      <w:r>
        <w:t xml:space="preserve">To address GDPR concerns, compliance checks were embedded directly into the Chef recipes. The system continuously audited server configurations against legal requirements for data retention and encryption. If a server in Spain Madrid deviated from the compliant state, Chef automatically remediated the issue without human intervention.</w:t>
      </w:r>
    </w:p>
    <w:bookmarkEnd w:id="25"/>
    <w:bookmarkEnd w:id="26"/>
    <w:bookmarkStart w:id="27" w:name="results-and-impact"/>
    <w:p>
      <w:pPr>
        <w:pStyle w:val="Heading2"/>
      </w:pPr>
      <w:r>
        <w:t xml:space="preserve">Results and Impact</w:t>
      </w:r>
    </w:p>
    <w:p>
      <w:pPr>
        <w:pStyle w:val="FirstParagraph"/>
      </w:pPr>
      <w:r>
        <w:t xml:space="preserve">The adoption of Chef yielded significant quantitative and qualitative improvements for El Palacio Digital.</w:t>
      </w:r>
    </w:p>
    <w:p>
      <w:pPr>
        <w:numPr>
          <w:ilvl w:val="0"/>
          <w:numId w:val="1002"/>
        </w:numPr>
        <w:pStyle w:val="Compact"/>
      </w:pPr>
      <w:r>
        <w:rPr>
          <w:bCs/>
          <w:b/>
        </w:rPr>
        <w:t xml:space="preserve">Rapid Provisioning:</w:t>
      </w:r>
      <w:r>
        <w:t xml:space="preserve"> </w:t>
      </w:r>
      <w:r>
        <w:t xml:space="preserve">New server instances in Spain Madrid could be spun up in under five minutes, compared to the previous average of four hours. This agility allowed the company to respond instantly to market demands.</w:t>
      </w:r>
    </w:p>
    <w:p>
      <w:pPr>
        <w:numPr>
          <w:ilvl w:val="0"/>
          <w:numId w:val="1002"/>
        </w:numPr>
        <w:pStyle w:val="Compact"/>
      </w:pPr>
      <w:r>
        <w:rPr>
          <w:bCs/>
          <w:b/>
        </w:rPr>
        <w:t xml:space="preserve">Reduced Downtime:</w:t>
      </w:r>
      <w:r>
        <w:t xml:space="preserve"> </w:t>
      </w:r>
      <w:r>
        <w:t xml:space="preserve">Configuration drift was virtually eliminated. Incidents related to environment inconsistencies dropped by 90%, ensuring seamless operations for customers visiting restaurants in Madrid.</w:t>
      </w:r>
    </w:p>
    <w:p>
      <w:pPr>
        <w:numPr>
          <w:ilvl w:val="0"/>
          <w:numId w:val="1002"/>
        </w:numPr>
        <w:pStyle w:val="Compact"/>
      </w:pPr>
      <w:r>
        <w:rPr>
          <w:bCs/>
          <w:b/>
        </w:rPr>
        <w:t xml:space="preserve">Audit Readiness:</w:t>
      </w:r>
      <w:r>
        <w:t xml:space="preserve"> </w:t>
      </w:r>
      <w:r>
        <w:t xml:space="preserve">The ability to demonstrate exact server states at any point in time simplified GDPR audits, saving hundreds of man-hours annually.</w:t>
      </w:r>
    </w:p>
    <w:p>
      <w:pPr>
        <w:numPr>
          <w:ilvl w:val="0"/>
          <w:numId w:val="1002"/>
        </w:numPr>
        <w:pStyle w:val="Compact"/>
      </w:pPr>
      <w:r>
        <w:rPr>
          <w:bCs/>
          <w:b/>
        </w:rPr>
        <w:t xml:space="preserve">Scalability:</w:t>
      </w:r>
      <w:r>
        <w:t xml:space="preserve"> </w:t>
      </w:r>
      <w:r>
        <w:t xml:space="preserve">When the company announced plans to open three new venues in the Chamberí district, the Chef automation framework allowed them to replicate existing infrastructure with zero additional engineering effort.</w:t>
      </w:r>
    </w:p>
    <w:bookmarkEnd w:id="27"/>
    <w:bookmarkStart w:id="28" w:name="the-role-of-local-talent-in-spain-madrid"/>
    <w:p>
      <w:pPr>
        <w:pStyle w:val="Heading2"/>
      </w:pPr>
      <w:r>
        <w:t xml:space="preserve">The Role of Local Talent in Spain Madrid</w:t>
      </w:r>
    </w:p>
    <w:p>
      <w:pPr>
        <w:pStyle w:val="FirstParagraph"/>
      </w:pPr>
      <w:r>
        <w:t xml:space="preserve">A critical success factor was leveraging the tech-savvy workforce available in Spain Madrid. The region has emerged as a hub for software development and digital innovation in Europe. El Palacio Digital partnered with local training providers to upskill their existing staff on Chef automation. This investment not only improved technical capabilities but also boosted employee retention by offering career development opportunities aligned with industry trends.</w:t>
      </w:r>
    </w:p>
    <w:p>
      <w:pPr>
        <w:pStyle w:val="BodyText"/>
      </w:pPr>
      <w:r>
        <w:t xml:space="preserve">The synergy between global technology standards and local expertise proved powerful. The team’s understanding of the specific regulatory and logistical nuances of operating in Spain Madrid allowed them to tailor Chef implementations effectively, ensuring that global best practices were adapted to local realities.</w:t>
      </w:r>
    </w:p>
    <w:bookmarkEnd w:id="28"/>
    <w:bookmarkStart w:id="29" w:name="conclusion"/>
    <w:p>
      <w:pPr>
        <w:pStyle w:val="Heading2"/>
      </w:pPr>
      <w:r>
        <w:t xml:space="preserve">Conclusion</w:t>
      </w:r>
    </w:p>
    <w:p>
      <w:pPr>
        <w:pStyle w:val="FirstParagraph"/>
      </w:pPr>
      <w:r>
        <w:t xml:space="preserve">This case study demonstrates that implementing Chef is not solely an IT decision but a strategic business enabler. For hospitality groups operating in dynamic markets like Spain Madrid, the ability to automate infrastructure provides a competitive edge. By eliminating manual errors, accelerating deployment cycles, and ensuring rigorous compliance, Chef has transformed how El Palacio Digital operates.</w:t>
      </w:r>
    </w:p>
    <w:p>
      <w:pPr>
        <w:pStyle w:val="BodyText"/>
      </w:pPr>
      <w:r>
        <w:t xml:space="preserve">As the digital landscape continues to evolve in Europe, tools like Chef will remain essential for organizations striving for resilience and agility. The success of this initiative in Spain Madrid serves as a blueprint for other enterprises looking to harness the power of automation in their pursuit of operational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Automation in Madrid's Culinary Landscape</dc:title>
  <dc:creator/>
  <dc:language>en</dc:language>
  <cp:keywords/>
  <dcterms:created xsi:type="dcterms:W3CDTF">2026-07-29T06:00:47Z</dcterms:created>
  <dcterms:modified xsi:type="dcterms:W3CDTF">2026-07-29T06:00:47Z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