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Integration</w:t>
      </w:r>
      <w:r>
        <w:t xml:space="preserve"> </w:t>
      </w:r>
      <w:r>
        <w:t xml:space="preserve">Case</w:t>
      </w:r>
      <w:r>
        <w:t xml:space="preserve"> </w:t>
      </w:r>
      <w:r>
        <w:t xml:space="preserve">Study:</w:t>
      </w:r>
      <w:r>
        <w:t xml:space="preserve"> </w:t>
      </w:r>
      <w:r>
        <w:t xml:space="preserve">Turkey</w:t>
      </w:r>
      <w:r>
        <w:t xml:space="preserve"> </w:t>
      </w:r>
      <w:r>
        <w:t xml:space="preserve">Ankara</w:t>
      </w:r>
    </w:p>
    <w:bookmarkStart w:id="26" w:name="Xfb8f775b37c606fa36912b61d028eb3ee012275"/>
    <w:p>
      <w:pPr>
        <w:pStyle w:val="Heading1"/>
      </w:pPr>
      <w:r>
        <w:t xml:space="preserve">Chef Automation Case Study: Transforming Infrastructure Management in Turkey Ankara</w:t>
      </w:r>
    </w:p>
    <w:p>
      <w:pPr>
        <w:pStyle w:val="FirstParagraph"/>
      </w:pPr>
      <w:r>
        <w:rPr>
          <w:bCs/>
          <w:b/>
        </w:rPr>
        <w:t xml:space="preserve">Date:</w:t>
      </w:r>
      <w:r>
        <w:t xml:space="preserve"> </w:t>
      </w:r>
      <w:r>
        <w:t xml:space="preserve">October 2023</w:t>
      </w:r>
      <w:r>
        <w:br/>
      </w:r>
      <w:r>
        <w:rPr>
          <w:bCs/>
          <w:b/>
        </w:rPr>
        <w:t xml:space="preserve">Client Sector:</w:t>
      </w:r>
      <w:r>
        <w:t xml:space="preserve"> </w:t>
      </w:r>
      <w:r>
        <w:t xml:space="preserve">Telecommunications &amp; Government Services</w:t>
      </w:r>
      <w:r>
        <w:br/>
      </w:r>
      <w:r>
        <w:rPr>
          <w:bCs/>
          <w:b/>
        </w:rPr>
        <w:t xml:space="preserve">Location Focus:</w:t>
      </w:r>
      <w:r>
        <w:t xml:space="preserve">Turkey Ankara</w:t>
      </w:r>
      <w:r>
        <w:br/>
      </w:r>
      <w:r>
        <w:rPr>
          <w:iCs/>
          <w:i/>
        </w:rPr>
        <w:t xml:space="preserve">A comprehensive analysis of how Chef automation software was deployed to modernize IT operations in the capital region.</w:t>
      </w:r>
    </w:p>
    <w:bookmarkStart w:id="20" w:name="executive-summary"/>
    <w:p>
      <w:pPr>
        <w:pStyle w:val="Heading2"/>
      </w:pPr>
      <w:r>
        <w:t xml:space="preserve">1. Executive Summary</w:t>
      </w:r>
    </w:p>
    <w:p>
      <w:pPr>
        <w:pStyle w:val="FirstParagraph"/>
      </w:pPr>
      <w:r>
        <w:t xml:space="preserve">In recent years, the digital transformation landscape in</w:t>
      </w:r>
      <w:r>
        <w:t xml:space="preserve"> </w:t>
      </w:r>
      <w:r>
        <w:rPr>
          <w:bCs/>
          <w:b/>
        </w:rPr>
        <w:t xml:space="preserve">Turkey Ankara</w:t>
      </w:r>
      <w:r>
        <w:t xml:space="preserve">Chef configuration management platform to solve these critical issues establishing a robust DevOps culture across their data centers in</w:t>
      </w:r>
      <w:r>
        <w:t xml:space="preserve"> </w:t>
      </w:r>
      <w:r>
        <w:rPr>
          <w:bCs/>
          <w:b/>
        </w:rPr>
        <w:t xml:space="preserve">Turkey Ankara</w:t>
      </w:r>
      <w:r>
        <w:t xml:space="preserve">.</w:t>
      </w:r>
    </w:p>
    <w:bookmarkEnd w:id="20"/>
    <w:bookmarkStart w:id="21" w:name="company-background-and-context"/>
    <w:p>
      <w:pPr>
        <w:pStyle w:val="Heading2"/>
      </w:pPr>
      <w:r>
        <w:t xml:space="preserve">2. Company Background and Context</w:t>
      </w:r>
    </w:p>
    <w:p>
      <w:pPr>
        <w:pStyle w:val="FirstParagraph"/>
      </w:pPr>
      <w:r>
        <w:t xml:space="preserve">The client is a major technology infrastructure provider based in</w:t>
      </w:r>
      <w:r>
        <w:t xml:space="preserve"> </w:t>
      </w:r>
      <w:r>
        <w:rPr>
          <w:iCs/>
          <w:i/>
        </w:rPr>
        <w:t xml:space="preserve">Ankara Turkey.</w:t>
      </w:r>
      <w:r>
        <w:t xml:space="preserve">Ankara struggled with the "it works on my machine" syndrome where development environments differed significantly from production systems causing frequent outages during peak usage periods typical of the bustling tech ecosystem in</w:t>
      </w:r>
      <w:r>
        <w:t xml:space="preserve"> </w:t>
      </w:r>
      <w:r>
        <w:rPr>
          <w:iCs/>
          <w:i/>
        </w:rPr>
        <w:t xml:space="preserve">Turkey Ankara.</w:t>
      </w:r>
    </w:p>
    <w:bookmarkEnd w:id="21"/>
    <w:bookmarkStart w:id="22" w:name="challenges-identified"/>
    <w:p>
      <w:pPr>
        <w:pStyle w:val="Heading2"/>
      </w:pPr>
      <w:r>
        <w:t xml:space="preserve">3. Challenges Identified</w:t>
      </w:r>
    </w:p>
    <w:p>
      <w:pPr>
        <w:pStyle w:val="FirstParagraph"/>
      </w:pPr>
      <w:r>
        <w:t xml:space="preserve">The primary challenges faced by the organization were multifaceted:</w:t>
      </w:r>
    </w:p>
    <w:p>
      <w:pPr>
        <w:numPr>
          <w:ilvl w:val="0"/>
          <w:numId w:val="1001"/>
        </w:numPr>
        <w:pStyle w:val="Compact"/>
      </w:pPr>
      <w:r>
        <w:rPr>
          <w:bCs/>
          <w:b/>
        </w:rPr>
        <w:t xml:space="preserve">Inconsistency:</w:t>
      </w:r>
      <w:r>
        <w:t xml:space="preserve"> </w:t>
      </w:r>
      <w:r>
        <w:t xml:space="preserve">Manual configurations led to server drift making it difficult to reproduce environments reliably.</w:t>
      </w:r>
      <w:r>
        <w:br/>
      </w:r>
    </w:p>
    <w:p>
      <w:pPr>
        <w:numPr>
          <w:ilvl w:val="0"/>
          <w:numId w:val="1001"/>
        </w:numPr>
        <w:pStyle w:val="Compact"/>
      </w:pPr>
      <w:r>
        <w:rPr>
          <w:bCs/>
          <w:b/>
        </w:rPr>
        <w:t xml:space="preserve">Compliance Risks:</w:t>
      </w:r>
      <w:r>
        <w:t xml:space="preserve">Failing to meet specific regulatory requirements for data handling within</w:t>
      </w:r>
      <w:r>
        <w:t xml:space="preserve"> </w:t>
      </w:r>
      <w:r>
        <w:rPr>
          <w:iCs/>
          <w:i/>
        </w:rPr>
        <w:t xml:space="preserve">Turkey Ankara</w:t>
      </w:r>
      <w:r>
        <w:t xml:space="preserve">'s strict legal framework.</w:t>
      </w:r>
      <w:r>
        <w:br/>
      </w:r>
    </w:p>
    <w:p>
      <w:pPr>
        <w:numPr>
          <w:ilvl w:val="0"/>
          <w:numId w:val="1001"/>
        </w:numPr>
        <w:pStyle w:val="Compact"/>
      </w:pPr>
      <w:r>
        <w:rPr>
          <w:bCs/>
          <w:b/>
        </w:rPr>
        <w:t xml:space="preserve">Scalability Limits:</w:t>
      </w:r>
      <w:r>
        <w:t xml:space="preserve">The manual scaling process could not keep pace with the growing demand from clients in the region.</w:t>
      </w:r>
      <w:r>
        <w:br/>
      </w:r>
    </w:p>
    <w:bookmarkEnd w:id="22"/>
    <w:bookmarkStart w:id="23" w:name="the-solution-implementing-chef"/>
    <w:p>
      <w:pPr>
        <w:pStyle w:val="Heading2"/>
      </w:pPr>
      <w:r>
        <w:t xml:space="preserve">4. The Solution: Implementing Chef</w:t>
      </w:r>
    </w:p>
    <w:p>
      <w:pPr>
        <w:pStyle w:val="FirstParagraph"/>
      </w:pPr>
      <w:r>
        <w:t xml:space="preserve">To address these issues the organization decided to implement</w:t>
      </w:r>
      <w:r>
        <w:t xml:space="preserve"> </w:t>
      </w:r>
      <w:r>
        <w:rPr>
          <w:bCs/>
          <w:b/>
        </w:rPr>
        <w:t xml:space="preserve">Chef</w:t>
      </w:r>
      <w:r>
        <w:t xml:space="preserve">ChefTurkey Ankara. The implementation involved migrating from manual scripts to Ruby-based recipes that defined the desired state of their infrastructure.</w:t>
      </w:r>
      <w:r>
        <w:t xml:space="preserve"> </w:t>
      </w:r>
      <w:r>
        <w:t xml:space="preserve">Key components included:</w:t>
      </w:r>
    </w:p>
    <w:p>
      <w:pPr>
        <w:numPr>
          <w:ilvl w:val="0"/>
          <w:numId w:val="1002"/>
        </w:numPr>
        <w:pStyle w:val="Compact"/>
      </w:pPr>
      <w:r>
        <w:rPr>
          <w:bCs/>
          <w:b/>
        </w:rPr>
        <w:t xml:space="preserve">Chef Server:</w:t>
      </w:r>
      <w:r>
        <w:t xml:space="preserve"> </w:t>
      </w:r>
      <w:r>
        <w:t xml:space="preserve">Deployed locally within</w:t>
      </w:r>
      <w:r>
        <w:t xml:space="preserve"> </w:t>
      </w:r>
      <w:r>
        <w:rPr>
          <w:bCs/>
          <w:b/>
        </w:rPr>
        <w:t xml:space="preserve">Ankara</w:t>
      </w:r>
      <w:r>
        <w:t xml:space="preserve"> </w:t>
      </w:r>
      <w:r>
        <w:t xml:space="preserve">to ensure data residency compliance.</w:t>
      </w:r>
      <w:r>
        <w:br/>
      </w:r>
    </w:p>
    <w:p>
      <w:pPr>
        <w:numPr>
          <w:ilvl w:val="0"/>
          <w:numId w:val="1002"/>
        </w:numPr>
        <w:pStyle w:val="Compact"/>
      </w:pPr>
      <w:r>
        <w:rPr>
          <w:bCs/>
          <w:b/>
        </w:rPr>
        <w:t xml:space="preserve">Chef Workstation:</w:t>
      </w:r>
      <w:r>
        <w:t xml:space="preserve"> </w:t>
      </w:r>
      <w:r>
        <w:t xml:space="preserve">Used by developers in</w:t>
      </w:r>
      <w:r>
        <w:t xml:space="preserve"> </w:t>
      </w:r>
      <w:r>
        <w:rPr>
          <w:iCs/>
          <w:i/>
        </w:rPr>
        <w:t xml:space="preserve">Turkey Ankara</w:t>
      </w:r>
    </w:p>
    <w:bookmarkEnd w:id="23"/>
    <w:bookmarkStart w:id="24" w:name="implementation-strategy-in-turkey-ankara"/>
    <w:p>
      <w:pPr>
        <w:pStyle w:val="Heading2"/>
      </w:pPr>
      <w:r>
        <w:t xml:space="preserve">5. Implementation Strategy in Turkey Ankara</w:t>
      </w:r>
    </w:p>
    <w:p>
      <w:pPr>
        <w:pStyle w:val="FirstParagraph"/>
      </w:pPr>
      <w:r>
        <w:t xml:space="preserve">The deployment of</w:t>
      </w:r>
      <w:r>
        <w:t xml:space="preserve"> </w:t>
      </w:r>
      <w:r>
        <w:rPr>
          <w:bCs/>
          <w:b/>
        </w:rPr>
        <w:t xml:space="preserve">Chef</w:t>
      </w:r>
      <w:r>
        <w:t xml:space="preserve">Ankara Turkey. Initially, a pilot program was launched involving five critical servers hosting database services. This allowed the local engineering team to validate the stability of</w:t>
      </w:r>
      <w:r>
        <w:t xml:space="preserve"> </w:t>
      </w:r>
      <w:r>
        <w:rPr>
          <w:bCs/>
          <w:b/>
        </w:rPr>
        <w:t xml:space="preserve">Chef</w:t>
      </w:r>
      <w:r>
        <w:t xml:space="preserve"> </w:t>
      </w:r>
      <w:r>
        <w:t xml:space="preserve">recipes before rolling them out company-wide.</w:t>
      </w:r>
      <w:r>
        <w:t xml:space="preserve"> </w:t>
      </w:r>
      <w:r>
        <w:t xml:space="preserve">Training sessions were held in</w:t>
      </w:r>
    </w:p>
    <w:p>
      <w:pPr>
        <w:pStyle w:val="BodyText"/>
      </w:pPr>
      <w:r>
        <w:t xml:space="preserve">AnkaraTurkey Ankara6. Results and Benefits Achieved</w:t>
      </w:r>
    </w:p>
    <w:p>
      <w:pPr>
        <w:pStyle w:val="BodyText"/>
      </w:pPr>
      <w:r>
        <w:t xml:space="preserve">The integration of</w:t>
      </w:r>
      <w:r>
        <w:t xml:space="preserve"> </w:t>
      </w:r>
      <w:r>
        <w:rPr>
          <w:bCs/>
          <w:b/>
        </w:rPr>
        <w:t xml:space="preserve">Chef</w:t>
      </w:r>
    </w:p>
    <w:p>
      <w:pPr>
        <w:pStyle w:val="BodyText"/>
      </w:pPr>
      <w:r>
        <w:rPr>
          <w:bCs/>
          <w:b/>
        </w:rPr>
        <w:t xml:space="preserve">90% Reduction in Deployment Time:</w:t>
      </w:r>
      <w:r>
        <w:t xml:space="preserve">Servers that previously took hours to configure were now provisioned in minutes using automated</w:t>
      </w:r>
    </w:p>
    <w:p>
      <w:pPr>
        <w:pStyle w:val="BodyText"/>
      </w:pPr>
      <w:r>
        <w:t xml:space="preserve">Chef</w:t>
      </w:r>
    </w:p>
    <w:p>
      <w:pPr>
        <w:pStyle w:val="BodyText"/>
      </w:pPr>
      <w:r>
        <w:rPr>
          <w:bCs/>
          <w:b/>
        </w:rPr>
        <w:t xml:space="preserve">Enhanced Compliance:</w:t>
      </w:r>
      <w:r>
        <w:t xml:space="preserve">Audit trails generated by</w:t>
      </w:r>
    </w:p>
    <w:p>
      <w:pPr>
        <w:pStyle w:val="BodyText"/>
      </w:pPr>
      <w:r>
        <w:t xml:space="preserve">ChefTurkey Ankara.</w:t>
      </w:r>
    </w:p>
    <w:bookmarkEnd w:id="24"/>
    <w:bookmarkStart w:id="25" w:name="conclusion"/>
    <w:p>
      <w:pPr>
        <w:pStyle w:val="Heading2"/>
      </w:pPr>
      <w:r>
        <w:t xml:space="preserve">7. Conclusion</w:t>
      </w:r>
    </w:p>
    <w:p>
      <w:pPr>
        <w:pStyle w:val="FirstParagraph"/>
      </w:pPr>
      <w:r>
        <w:t xml:space="preserve">The adoption of</w:t>
      </w:r>
    </w:p>
    <w:p>
      <w:pPr>
        <w:pStyle w:val="BodyText"/>
      </w:pPr>
      <w:r>
        <w:t xml:space="preserve">ChefAnkara TurkeyChefTurkey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Integration Case Study: Turkey Ankara</dc:title>
  <dc:creator/>
  <dc:language>en</dc:language>
  <cp:keywords/>
  <dcterms:created xsi:type="dcterms:W3CDTF">2026-07-29T07:13:30Z</dcterms:created>
  <dcterms:modified xsi:type="dcterms:W3CDTF">2026-07-29T07:13:30Z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