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Culinary</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b954bf0b7a79ee44eb72cbdfb7b05020fb0d5f"/>
    <w:p>
      <w:pPr>
        <w:pStyle w:val="Heading1"/>
      </w:pPr>
      <w:r>
        <w:t xml:space="preserve">Culinary Innovation and Market Adaptation: A Case Study of Chef Operations in United States Miami</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Completed Analysis</w:t>
      </w:r>
    </w:p>
    <w:bookmarkEnd w:id="20"/>
    <w:bookmarkStart w:id="22" w:name="executive-summary"/>
    <w:bookmarkStart w:id="21" w:name="i.-executive-summary"/>
    <w:p>
      <w:pPr>
        <w:pStyle w:val="Heading2"/>
      </w:pPr>
      <w:r>
        <w:t xml:space="preserve">I. Executive Summary</w:t>
      </w:r>
    </w:p>
    <w:p>
      <w:pPr>
        <w:pStyle w:val="FirstParagraph"/>
      </w:pPr>
      <w:r>
        <w:t xml:space="preserve">This case study examines the complex operational dynamics faced by a prominent Chef operating within the vibrant culinary landscape of United States Miami. The objective is to analyze how cultural fusion, supply chain resilience, and brand identity contribute to success in one of America's most competitive food markets. By focusing on the specific context of United States Miami, we highlight how a singular Chef can leverage local ingredients and international influences to create a sustainable business model.</w:t>
      </w:r>
    </w:p>
    <w:bookmarkEnd w:id="21"/>
    <w:bookmarkEnd w:id="22"/>
    <w:bookmarkStart w:id="24" w:name="introduction"/>
    <w:bookmarkStart w:id="23" w:name="ii.-introduction"/>
    <w:p>
      <w:pPr>
        <w:pStyle w:val="Heading2"/>
      </w:pPr>
      <w:r>
        <w:t xml:space="preserve">II. Introduction</w:t>
      </w:r>
    </w:p>
    <w:p>
      <w:pPr>
        <w:pStyle w:val="FirstParagraph"/>
      </w:pPr>
      <w:r>
        <w:t xml:space="preserve">Miami has evolved from a seasonal tourist destination into a global culinary capital. For any Chef looking to establish or expand their presence in this region, the challenge lies not just in cooking, but in navigating a unique intersection of Latin American flavors, Caribbean influences, and high-end gastronomy. This document details the journey of "El Puerto," a hypothetical yet representative establishment led by Chef Elena Rodriguez. The study explores the strategic decisions made by this Chef to thrive in United States Miami's demanding environment.</w:t>
      </w:r>
    </w:p>
    <w:bookmarkEnd w:id="23"/>
    <w:bookmarkEnd w:id="24"/>
    <w:bookmarkStart w:id="28" w:name="market-analysis"/>
    <w:bookmarkStart w:id="27" w:name="Xea647086a6fab8a53943ff4fd2784b2ef67520d"/>
    <w:p>
      <w:pPr>
        <w:pStyle w:val="Heading2"/>
      </w:pPr>
      <w:r>
        <w:t xml:space="preserve">III. Market Analysis: The United States Miami Context</w:t>
      </w:r>
    </w:p>
    <w:p>
      <w:pPr>
        <w:pStyle w:val="FirstParagraph"/>
      </w:pPr>
      <w:r>
        <w:t xml:space="preserve">The culinary market in United States Miami is distinct due to its demographic diversity and year-round tourism. Unlike other cities in the United States, where seasons dictate menu changes, the climate in Florida allows for outdoor dining and fresh produce availability throughout the year. However, this also means intense competition.</w:t>
      </w:r>
    </w:p>
    <w:bookmarkStart w:id="25" w:name="iii.1-cultural-fusion-as-a-strategy"/>
    <w:p>
      <w:pPr>
        <w:pStyle w:val="Heading3"/>
      </w:pPr>
      <w:r>
        <w:t xml:space="preserve">III.1 Cultural Fusion as a Strategy</w:t>
      </w:r>
    </w:p>
    <w:p>
      <w:pPr>
        <w:pStyle w:val="FirstParagraph"/>
      </w:pPr>
      <w:r>
        <w:t xml:space="preserve">The primary advantage for a Chef in United States Miami is access to authentic ingredients from across Latin America and the Caribbean. The case study highlights how Chef Rodriguez utilized these resources to create "Neo-Cuban" cuisine. By deconstructing traditional dishes like the Ropa Vieja and reimagining them with French techniques, she created a unique selling proposition that appeals to both locals seeking nostalgia and tourists seeking novelty.</w:t>
      </w:r>
    </w:p>
    <w:bookmarkEnd w:id="25"/>
    <w:bookmarkStart w:id="26" w:name="iii.2-demographic-shifts"/>
    <w:p>
      <w:pPr>
        <w:pStyle w:val="Heading3"/>
      </w:pPr>
      <w:r>
        <w:t xml:space="preserve">III.2 Demographic Shifts</w:t>
      </w:r>
    </w:p>
    <w:p>
      <w:pPr>
        <w:pStyle w:val="FirstParagraph"/>
      </w:pPr>
      <w:r>
        <w:t xml:space="preserve">The influx of international wealth into United States Miami has shifted the dining preferences toward experiential luxury. A Chef must therefore balance affordability with premium presentation. Our analysis shows that successful establishments in this region do not just serve food; they curate an atmosphere that reflects the cosmopolitan nature of the city.</w:t>
      </w:r>
    </w:p>
    <w:bookmarkEnd w:id="26"/>
    <w:bookmarkEnd w:id="27"/>
    <w:bookmarkEnd w:id="28"/>
    <w:bookmarkStart w:id="32" w:name="operational-challenges"/>
    <w:bookmarkStart w:id="31" w:name="X586209df9ed274974bcb86b3dd921b439aa8f6c"/>
    <w:p>
      <w:pPr>
        <w:pStyle w:val="Heading2"/>
      </w:pPr>
      <w:r>
        <w:t xml:space="preserve">IV. Operational Challenges Faced by the Chef</w:t>
      </w:r>
    </w:p>
    <w:bookmarkStart w:id="29" w:name="iv.1-supply-chain-volatility"/>
    <w:p>
      <w:pPr>
        <w:pStyle w:val="Heading3"/>
      </w:pPr>
      <w:r>
        <w:t xml:space="preserve">IV.1 Supply Chain Volatility</w:t>
      </w:r>
    </w:p>
    <w:p>
      <w:pPr>
        <w:pStyle w:val="FirstParagraph"/>
      </w:pPr>
      <w:r>
        <w:t xml:space="preserve">Fresh produce is the cornerstone of any reputable menu, yet supply chains in United States Miami can be volatile due to weather patterns and shipping logistics. The case study documents several instances where hurricanes disrupted local farms, forcing the Chef to rapidly adapt menus. This necessitated a strong relationship with multiple suppliers across different states within the United States, ensuring that the core identity of the dishes remained intact despite ingredient substitutions.</w:t>
      </w:r>
    </w:p>
    <w:bookmarkEnd w:id="29"/>
    <w:bookmarkStart w:id="30" w:name="iv.2-labor-and-talent-retention"/>
    <w:p>
      <w:pPr>
        <w:pStyle w:val="Heading3"/>
      </w:pPr>
      <w:r>
        <w:t xml:space="preserve">IV.2 Labor and Talent Retention</w:t>
      </w:r>
    </w:p>
    <w:p>
      <w:pPr>
        <w:pStyle w:val="FirstParagraph"/>
      </w:pPr>
      <w:r>
        <w:t xml:space="preserve">The hospitality industry in Florida faces chronic labor shortages. For a Chef, retaining skilled sous-chefs and line cooks is critical to maintaining consistency. The case study outlines the implementation of a profit-sharing model and professional development programs initiated by Chef Rodriguez to reduce turnover. This human resources strategy was pivotal in maintaining the high standards required in United States Miami’s upscale dining sector.</w:t>
      </w:r>
    </w:p>
    <w:bookmarkEnd w:id="30"/>
    <w:bookmarkEnd w:id="31"/>
    <w:bookmarkEnd w:id="32"/>
    <w:bookmarkStart w:id="36" w:name="financial-performance"/>
    <w:bookmarkStart w:id="35" w:name="Xb99903256aaedd4e87fa279747f23536f83af8e"/>
    <w:p>
      <w:pPr>
        <w:pStyle w:val="Heading2"/>
      </w:pPr>
      <w:r>
        <w:t xml:space="preserve">V. Financial Performance and Revenue Streams</w:t>
      </w:r>
    </w:p>
    <w:bookmarkStart w:id="33" w:name="v.1-diversification-of-income"/>
    <w:p>
      <w:pPr>
        <w:pStyle w:val="Heading3"/>
      </w:pPr>
      <w:r>
        <w:t xml:space="preserve">V.1 Diversification of Income</w:t>
      </w:r>
    </w:p>
    <w:p>
      <w:pPr>
        <w:pStyle w:val="FirstParagraph"/>
      </w:pPr>
      <w:r>
        <w:t xml:space="preserve">Relying solely on dinner service proved insufficient for long-term stability in United States Miami. The Chef expanded revenue streams by launching a weekend brunch concept that catered to the local affluent community and a catering service for private events in South Beach. This diversification helped buffer against seasonal tourism dips during the summer months.</w:t>
      </w:r>
    </w:p>
    <w:bookmarkEnd w:id="33"/>
    <w:bookmarkStart w:id="34" w:name="v.2-cost-management"/>
    <w:p>
      <w:pPr>
        <w:pStyle w:val="Heading3"/>
      </w:pPr>
      <w:r>
        <w:t xml:space="preserve">V.2 Cost Management</w:t>
      </w:r>
    </w:p>
    <w:p>
      <w:pPr>
        <w:pStyle w:val="FirstParagraph"/>
      </w:pPr>
      <w:r>
        <w:t xml:space="preserve">Inflation and rising food costs presented significant hurdles. The Chef implemented a zero-waste kitchen policy, utilizing vegetable scraps for stocks and day-old bread for desserts. This not only reduced costs but also aligned with the growing sustainability consciousness of diners in United States Miami, enhancing the brand's reputation.</w:t>
      </w:r>
    </w:p>
    <w:bookmarkEnd w:id="34"/>
    <w:bookmarkEnd w:id="35"/>
    <w:bookmarkEnd w:id="36"/>
    <w:bookmarkStart w:id="40" w:name="marketing-strategy"/>
    <w:bookmarkStart w:id="39" w:name="vii.-marketing-and-brand-identity"/>
    <w:p>
      <w:pPr>
        <w:pStyle w:val="Heading2"/>
      </w:pPr>
      <w:r>
        <w:t xml:space="preserve">VII. Marketing and Brand Identity</w:t>
      </w:r>
    </w:p>
    <w:bookmarkStart w:id="37" w:name="vii.1-digital-presence"/>
    <w:p>
      <w:pPr>
        <w:pStyle w:val="Heading3"/>
      </w:pPr>
      <w:r>
        <w:t xml:space="preserve">VII.1 Digital Presence</w:t>
      </w:r>
    </w:p>
    <w:p>
      <w:pPr>
        <w:pStyle w:val="FirstParagraph"/>
      </w:pPr>
      <w:r>
        <w:t xml:space="preserve">In the era of social media, visual appeal is paramount for a Chef in United States Miami. The case study emphasizes the strategic use of Instagram and TikTok to showcase the vibrant colors and theatrical presentation of dishes. Collaborations with local influencers in Florida helped drive foot traffic during launch phases.</w:t>
      </w:r>
    </w:p>
    <w:bookmarkEnd w:id="37"/>
    <w:bookmarkStart w:id="38" w:name="vii.2-community-engagement"/>
    <w:p>
      <w:pPr>
        <w:pStyle w:val="Heading3"/>
      </w:pPr>
      <w:r>
        <w:t xml:space="preserve">VII.2 Community Engagement</w:t>
      </w:r>
    </w:p>
    <w:p>
      <w:pPr>
        <w:pStyle w:val="FirstParagraph"/>
      </w:pPr>
      <w:r>
        <w:t xml:space="preserve">Building trust within the local community was essential for sustained success beyond tourist seasons. Chef Rodriguez participated in various food festivals and charity galas across United States Miami, positioning herself as a community leader rather than just a business owner. This grassroots marketing approach fostered loyalty among residents who became regular patrons.</w:t>
      </w:r>
    </w:p>
    <w:bookmarkEnd w:id="38"/>
    <w:bookmarkEnd w:id="39"/>
    <w:bookmarkEnd w:id="40"/>
    <w:bookmarkStart w:id="42" w:name="conclusion"/>
    <w:bookmarkStart w:id="41" w:name="viii.-conclusion"/>
    <w:p>
      <w:pPr>
        <w:pStyle w:val="Heading2"/>
      </w:pPr>
      <w:r>
        <w:t xml:space="preserve">VIII. Conclusion</w:t>
      </w:r>
    </w:p>
    <w:p>
      <w:pPr>
        <w:pStyle w:val="FirstParagraph"/>
      </w:pPr>
      <w:r>
        <w:t xml:space="preserve">This case study demonstrates that success for a Chef in United States Miami requires more than culinary talent; it demands strategic agility, cultural sensitivity, and robust operational management. By leveraging the unique geographical and demographic advantages of the region, navigating supply chain complexities with resilience, and engaging deeply with both local communities and international tourists, Chef Elena Rodriguez has established a thriving enterprise.</w:t>
      </w:r>
    </w:p>
    <w:p>
      <w:pPr>
        <w:pStyle w:val="BodyText"/>
      </w:pPr>
      <w:r>
        <w:t xml:space="preserve">The findings suggest that future success in United States Miami will depend on sustainability practices, technological integration in service delivery, and continuous innovation in flavor profiles. Other establishments looking to replicate this success should consider the holistic approach taken by our subject: viewing the menu not just as food, but as a narrative of place and culture specific to United States Miami.</w:t>
      </w:r>
    </w:p>
    <w:bookmarkEnd w:id="41"/>
    <w:bookmarkEnd w:id="42"/>
    <w:bookmarkStart w:id="44" w:name="recommendations"/>
    <w:bookmarkStart w:id="43" w:name="ix.-recommendations-for-stakeholders"/>
    <w:p>
      <w:pPr>
        <w:pStyle w:val="Heading2"/>
      </w:pPr>
      <w:r>
        <w:t xml:space="preserve">IX. Recommendations for Stakeholders</w:t>
      </w:r>
    </w:p>
    <w:p>
      <w:pPr>
        <w:numPr>
          <w:ilvl w:val="0"/>
          <w:numId w:val="1001"/>
        </w:numPr>
        <w:pStyle w:val="Compact"/>
      </w:pPr>
      <w:r>
        <w:rPr>
          <w:bCs/>
          <w:b/>
        </w:rPr>
        <w:t xml:space="preserve">Diversify Supply Sources:</w:t>
      </w:r>
      <w:r>
        <w:t xml:space="preserve"> </w:t>
      </w:r>
      <w:r>
        <w:t xml:space="preserve">Do not rely on a single local farm; establish relationships with national suppliers to mitigate weather-related risks.</w:t>
      </w:r>
    </w:p>
    <w:p>
      <w:pPr>
        <w:numPr>
          <w:ilvl w:val="0"/>
          <w:numId w:val="1001"/>
        </w:numPr>
        <w:pStyle w:val="Compact"/>
      </w:pPr>
      <w:r>
        <w:rPr>
          <w:bCs/>
          <w:b/>
        </w:rPr>
        <w:t xml:space="preserve">Invest in Staff Training:</w:t>
      </w:r>
      <w:r>
        <w:t xml:space="preserve"> </w:t>
      </w:r>
      <w:r>
        <w:t xml:space="preserve">Create clear career pathways for kitchen staff to improve retention rates in the competitive United States labor market.</w:t>
      </w:r>
    </w:p>
    <w:p>
      <w:pPr>
        <w:numPr>
          <w:ilvl w:val="0"/>
          <w:numId w:val="1001"/>
        </w:numPr>
        <w:pStyle w:val="Compact"/>
      </w:pPr>
      <w:r>
        <w:rPr>
          <w:iCs/>
          <w:i/>
        </w:rPr>
        <w:t xml:space="preserve">Sustainable Practices:</w:t>
      </w:r>
      <w:r>
        <w:t xml:space="preserve"> </w:t>
      </w:r>
      <w:r>
        <w:t xml:space="preserve">Implement waste-reduction strategies that appeal to the eco-conscious demographics of United States Miami.</w:t>
      </w:r>
    </w:p>
    <w:p>
      <w:pPr>
        <w:numPr>
          <w:ilvl w:val="0"/>
          <w:numId w:val="1001"/>
        </w:numPr>
        <w:pStyle w:val="Compact"/>
      </w:pPr>
      <w:r>
        <w:rPr>
          <w:bCs/>
          <w:b/>
        </w:rPr>
        <w:t xml:space="preserve">Cultural Authenticity:</w:t>
      </w:r>
      <w:r>
        <w:t xml:space="preserve"> </w:t>
      </w:r>
      <w:r>
        <w:t xml:space="preserve">Continue to innovate while respecting traditional roots, as authenticity remains a key driver for diners in this region.</w:t>
      </w:r>
    </w:p>
    <w:bookmarkEnd w:id="43"/>
    <w:bookmarkEnd w:id="44"/>
    <w:p>
      <w:pPr>
        <w:pStyle w:val="FirstParagraph"/>
      </w:pPr>
      <w:r>
        <w:t xml:space="preserve">© 2023 Culinary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Culinary Excellence in United States Miami</dc:title>
  <dc:creator/>
  <dc:language>en</dc:language>
  <cp:keywords/>
  <dcterms:created xsi:type="dcterms:W3CDTF">2026-07-29T05:23:16Z</dcterms:created>
  <dcterms:modified xsi:type="dcterms:W3CDTF">2026-07-29T05:23:16Z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