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Sydney</w:t>
      </w:r>
    </w:p>
    <w:p>
      <w:pPr>
        <w:pStyle w:val="FirstParagraph"/>
      </w:pPr>
      <w:r>
        <w:rPr>
          <w:iCs/>
          <w:i/>
          <w:bCs/>
          <w:b/>
        </w:rPr>
        <w:t xml:space="preserve">(Case Study):</w:t>
      </w:r>
    </w:p>
    <w:p>
      <w:pPr>
        <w:pStyle w:val="BodyText"/>
      </w:pPr>
      <w:r>
        <w:t xml:space="preserve">Sustainable Water Reclamation and Energy Optimization at the Sydney Desalination Plant</w:t>
      </w:r>
    </w:p>
    <w:p>
      <w:pPr>
        <w:pStyle w:val="BodyText"/>
      </w:pPr>
      <w:r>
        <w:t xml:space="preserve">This document presents a detailed</w:t>
      </w:r>
      <w:r>
        <w:t xml:space="preserve"> </w:t>
      </w:r>
      <w:r>
        <w:rPr>
          <w:bCs/>
          <w:b/>
        </w:rPr>
        <w:t xml:space="preserve">(Case Study)</w:t>
      </w:r>
    </w:p>
    <w:p>
      <w:pPr>
        <w:pStyle w:val="BodyText"/>
      </w:pPr>
      <w:r>
        <w:t xml:space="preserve">.</w:t>
      </w:r>
    </w:p>
    <w:p>
      <w:pPr>
        <w:pStyle w:val="BodyText"/>
      </w:pPr>
      <w:r>
        <w:rPr>
          <w:iCs/>
          <w:i/>
        </w:rPr>
        <w:t xml:space="preserve">Project Overview</w:t>
      </w:r>
    </w:p>
    <w:p>
      <w:pPr>
        <w:pStyle w:val="BodyText"/>
      </w:pPr>
      <w:r>
        <w:t xml:space="preserve">The</w:t>
      </w:r>
      <w:r>
        <w:t xml:space="preserve"> </w:t>
      </w:r>
      <w:r>
        <w:rPr>
          <w:bCs/>
          <w:b/>
        </w:rPr>
        <w:t xml:space="preserve">(Case Study)</w:t>
      </w:r>
    </w:p>
    <w:p>
      <w:pPr>
        <w:pStyle w:val="BodyText"/>
      </w:pPr>
      <w:r>
        <w:t xml:space="preserve">.</w:t>
      </w:r>
    </w:p>
    <w:p>
      <w:pPr>
        <w:pStyle w:val="BodyText"/>
      </w:pPr>
      <w:r>
        <w:rPr>
          <w:bCs/>
          <w:b/>
        </w:rPr>
        <w:t xml:space="preserve">Date:</w:t>
      </w:r>
      <w:r>
        <w:t xml:space="preserve"> </w:t>
      </w:r>
      <w:r>
        <w:t xml:space="preserve">October 2023 - March 2024</w:t>
      </w:r>
    </w:p>
    <w:p>
      <w:pPr>
        <w:pStyle w:val="BodyText"/>
      </w:pPr>
      <w:r>
        <w:rPr>
          <w:bCs/>
          <w:b/>
        </w:rPr>
        <w:t xml:space="preserve">Location:</w:t>
      </w:r>
      <w:r>
        <w:t xml:space="preserve"> </w:t>
      </w:r>
      <w:r>
        <w:t xml:space="preserve">Sydney, New South Wales, Australia</w:t>
      </w:r>
    </w:p>
    <w:p>
      <w:pPr>
        <w:pStyle w:val="BodyText"/>
      </w:pPr>
      <w:r>
        <w:t xml:space="preserve">The Challenge: Scaling Up in a Congested Urban Environment</w:t>
      </w:r>
    </w:p>
    <w:p>
      <w:pPr>
        <w:pStyle w:val="BodyText"/>
      </w:pPr>
      <w:r>
        <w:t xml:space="preserve">.</w:t>
      </w:r>
      <w:r>
        <w:t xml:space="preserve"> </w:t>
      </w:r>
      <w:r>
        <w:t xml:space="preserve">The primary objective of this</w:t>
      </w:r>
      <w:r>
        <w:t xml:space="preserve"> </w:t>
      </w:r>
      <w:r>
        <w:rPr>
          <w:bCs/>
          <w:b/>
        </w:rPr>
        <w:t xml:space="preserve">(Case Study)</w:t>
      </w:r>
    </w:p>
    <w:p>
      <w:pPr>
        <w:pStyle w:val="BodyText"/>
      </w:pPr>
      <w:r>
        <w:t xml:space="preserve">The Role of the Chemical Engineer in Sydney's Infrastructure</w:t>
      </w:r>
      <w:r>
        <w:t xml:space="preserve"> </w:t>
      </w:r>
      <w:r>
        <w:t xml:space="preserve">The central figure in this</w:t>
      </w:r>
      <w:r>
        <w:t xml:space="preserve"> </w:t>
      </w:r>
      <w:r>
        <w:rPr>
          <w:bCs/>
          <w:b/>
        </w:rPr>
        <w:t xml:space="preserve">(Case Study)</w:t>
      </w:r>
    </w:p>
    <w:p>
      <w:pPr>
        <w:pStyle w:val="BodyText"/>
      </w:pPr>
      <w:r>
        <w:t xml:space="preserve">.</w:t>
      </w:r>
      <w:r>
        <w:t xml:space="preserve"> </w:t>
      </w:r>
      <w:r>
        <w:t xml:space="preserve">As a licensed professional operating within the specific regulatory framework of</w:t>
      </w:r>
      <w:r>
        <w:t xml:space="preserve"> </w:t>
      </w:r>
      <w:r>
        <w:rPr>
          <w:bCs/>
          <w:b/>
        </w:rPr>
        <w:t xml:space="preserve">Australia Sydney</w:t>
      </w:r>
      <w:r>
        <w:t xml:space="preserve">, the Chemical Engineer had to navigate complex environmental compliance standards set by both local municipal councils and federal bodies. The unique constraints of the Sydney metropolitan area—specifically noise pollution limits, visual impact on coastal residential areas, and strict wastewater discharge protocols—required innovative engineering solutions that went beyond standard textbook applications.</w:t>
      </w:r>
      <w:r>
        <w:t xml:space="preserve"> </w:t>
      </w:r>
      <w:r>
        <w:t xml:space="preserve">Key responsibilities included:</w:t>
      </w:r>
    </w:p>
    <w:p>
      <w:pPr>
        <w:pStyle w:val="BodyText"/>
      </w:pPr>
      <w:r>
        <w:rPr>
          <w:bCs/>
          <w:b/>
        </w:rPr>
        <w:t xml:space="preserve">Process Intensification:</w:t>
      </w:r>
      <w:r>
        <w:t xml:space="preserve"> </w:t>
      </w:r>
      <w:r>
        <w:t xml:space="preserve">Redesigning the membrane cleaning cycles to reduce chemical usage by 15% while maintaining output quality.</w:t>
      </w:r>
    </w:p>
    <w:p>
      <w:pPr>
        <w:pStyle w:val="BodyText"/>
      </w:pPr>
      <w:r>
        <w:t xml:space="preserve">.</w:t>
      </w:r>
    </w:p>
    <w:p>
      <w:pPr>
        <w:pStyle w:val="BodyText"/>
      </w:pPr>
      <w:r>
        <w:rPr>
          <w:bCs/>
          <w:b/>
        </w:rPr>
        <w:t xml:space="preserve">.</w:t>
      </w:r>
    </w:p>
    <w:bookmarkStart w:id="20" w:name="X1996ee40aba980fd1b4347b6f2c2383b712e198"/>
    <w:p>
      <w:pPr>
        <w:pStyle w:val="Heading2"/>
      </w:pPr>
      <w:r>
        <w:t xml:space="preserve">.</w:t>
      </w:r>
      <w:r>
        <w:t xml:space="preserve"> </w:t>
      </w:r>
      <w:r>
        <w:t xml:space="preserve">The implementation phase of this</w:t>
      </w:r>
      <w:r>
        <w:t xml:space="preserve"> </w:t>
      </w:r>
      <w:r>
        <w:rPr>
          <w:iCs/>
          <w:i/>
        </w:rPr>
        <w:t xml:space="preserve">(Case Study)</w:t>
      </w:r>
    </w:p>
    <w:p>
      <w:pPr>
        <w:pStyle w:val="FirstParagraph"/>
      </w:pPr>
      <w:r>
        <w:t xml:space="preserve">Outcomes and Impact on Australia Sydney's Resilience(Case Study), has had tangible benefits for the city. By optimizing energy consumption, the plant reduced its carbon footprint by approximately 4%. More importantly, the enhanced chemical recovery systems mean that fewer hazardous byproducts are released into Sydney Harbour and surrounding marine environments. This aligns with Australia’s national commitments to environmental stewardship and sustainability goals.</w:t>
      </w:r>
    </w:p>
    <w:p>
      <w:pPr>
        <w:pStyle w:val="BodyText"/>
      </w:pPr>
      <w:r>
        <w:t xml:space="preserve">.</w:t>
      </w:r>
      <w:r>
        <w:t xml:space="preserve"> </w:t>
      </w:r>
      <w:r>
        <w:t xml:space="preserve">Furthermore, the operational stability provided to</w:t>
      </w:r>
      <w:r>
        <w:t xml:space="preserve"> </w:t>
      </w:r>
      <w:r>
        <w:rPr>
          <w:bCs/>
          <w:b/>
        </w:rPr>
        <w:t xml:space="preserve">Australia Sydney</w:t>
      </w:r>
      <w:r>
        <w:t xml:space="preserve"> </w:t>
      </w:r>
      <w:r>
        <w:t xml:space="preserve">cannot be overstated. During recent drought conditions in New South Wales, the plant operated at peak efficiency thanks to the upgrades identified in this</w:t>
      </w:r>
      <w:r>
        <w:t xml:space="preserve"> </w:t>
      </w:r>
      <w:r>
        <w:rPr>
          <w:iCs/>
          <w:i/>
        </w:rPr>
        <w:t xml:space="preserve">(Case Study)</w:t>
      </w:r>
      <w:r>
        <w:t xml:space="preserve">, ensuring that millions of residents had access to safe drinking water regardless of rainfall levels. The Chemical Engineer's ability to bridge the gap between theoretical process engineering and practical, site-specific challenges was pivotal.</w:t>
      </w:r>
    </w:p>
    <w:p>
      <w:pPr>
        <w:pStyle w:val="BodyText"/>
      </w:pPr>
      <w:r>
        <w:t xml:space="preserve">.</w:t>
      </w:r>
    </w:p>
    <w:p>
      <w:pPr>
        <w:pStyle w:val="BodyText"/>
      </w:pPr>
      <w:r>
        <w:t xml:space="preserve">Conclusion: The Strategic Value of Specialized Engineering(Case Study) demonstrates that the role of a Chemical Engineer is not merely technical but strategic in the context of modern urban infrastructure. For</w:t>
      </w:r>
      <w:r>
        <w:t xml:space="preserve"> </w:t>
      </w:r>
      <w:r>
        <w:rPr>
          <w:bCs/>
          <w:b/>
        </w:rPr>
        <w:t xml:space="preserve">Australia Sydney</w:t>
      </w:r>
      <w:r>
        <w:t xml:space="preserve">, a city facing increasing climate variability and population growth, having engineers who can optimize critical resources like water and energy is essential.</w:t>
      </w:r>
    </w:p>
    <w:p>
      <w:pPr>
        <w:pStyle w:val="BodyText"/>
      </w:pPr>
      <w:r>
        <w:t xml:space="preserve">.</w:t>
      </w:r>
      <w:r>
        <w:t xml:space="preserve"> </w:t>
      </w:r>
      <w:r>
        <w:t xml:space="preserve">The lessons learned from this project are being replicated in other facilities across</w:t>
      </w:r>
      <w:r>
        <w:t xml:space="preserve"> </w:t>
      </w:r>
      <w:r>
        <w:rPr>
          <w:bCs/>
          <w:b/>
        </w:rPr>
        <w:t xml:space="preserve">Australia Sydney</w:t>
      </w:r>
      <w:r>
        <w:t xml:space="preserve">. The integration of real-time data analytics with traditional chemical engineering principles, as explored in this</w:t>
      </w:r>
      <w:r>
        <w:t xml:space="preserve"> </w:t>
      </w:r>
      <w:r>
        <w:rPr>
          <w:iCs/>
          <w:i/>
        </w:rPr>
        <w:t xml:space="preserve">(Case Study)</w:t>
      </w:r>
      <w:r>
        <w:t xml:space="preserve">, represents the future of sustainable industrial operations. It highlights how specialized engineering expertise directly contributes to public safety, economic efficiency, and environmental protection in one of the world’s most dynamic coastal cities.</w:t>
      </w:r>
    </w:p>
    <w:p>
      <w:pPr>
        <w:pStyle w:val="BodyText"/>
      </w:pPr>
      <w:r>
        <w:t xml:space="preserve">.</w:t>
      </w:r>
    </w:p>
    <w:p>
      <w:pPr>
        <w:pStyle w:val="BodyText"/>
      </w:pPr>
      <w:r>
        <w:rPr>
          <w:bCs/>
          <w:b/>
        </w:rPr>
        <w:t xml:space="preserve">Key Takeaways:</w:t>
      </w:r>
    </w:p>
    <w:p>
      <w:pPr>
        <w:pStyle w:val="BodyText"/>
      </w:pPr>
      <w:r>
        <w:rPr>
          <w:iCs/>
          <w:i/>
        </w:rPr>
        <w:t xml:space="preserve">(Case Study)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Excellence in Sydney</dc:title>
  <dc:creator/>
  <dc:language>en</dc:language>
  <cp:keywords/>
  <dcterms:created xsi:type="dcterms:W3CDTF">2026-07-29T09:24:59Z</dcterms:created>
  <dcterms:modified xsi:type="dcterms:W3CDTF">2026-07-29T09:24:59Z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