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9" w:name="X1d79b15a22177ff047c735a190d73ea50a6646e"/>
    <w:p>
      <w:pPr>
        <w:pStyle w:val="Heading1"/>
      </w:pPr>
      <w:r>
        <w:t xml:space="preserve">Strategic Industrial Transformation in the Andes: A Case Study of Chemical Engineering Excellence in Chile Santiago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Santiago, Metropolitan Region, Chile</w:t>
      </w:r>
      <w:r>
        <w:br/>
      </w:r>
      <w:r>
        <w:rPr>
          <w:bCs/>
          <w:b/>
        </w:rPr>
        <w:t xml:space="preserve">Focus Subject:</w:t>
      </w:r>
      <w:r>
        <w:t xml:space="preserve"> </w:t>
      </w:r>
      <w:r>
        <w:t xml:space="preserve">The Chemical Engineer</w:t>
      </w:r>
    </w:p>
    <w:bookmarkStart w:id="20" w:name="executive-summary"/>
    <w:p>
      <w:pPr>
        <w:pStyle w:val="Heading2"/>
      </w:pPr>
      <w:r>
        <w:t xml:space="preserve">1. Executive Summary</w:t>
      </w:r>
    </w:p>
    <w:p>
      <w:pPr>
        <w:pStyle w:val="FirstParagraph"/>
      </w:pPr>
      <w:r>
        <w:t xml:space="preserve">In the dynamic economic landscape of South America, the city of Santiago serves as the primary engine for industrial innovation and sustainable development in Chile. This case study examines the critical, multifaceted role of the Chemical Engineer within this specific geographic and economic context. As Chile faces increasing pressure to transition from a raw material extraction economy to one focused on value-added processing and sustainability, professionals holding the title of Chemical Engineer have become indispensable assets. This document analyzes how chemical engineering expertise is being applied in Santiago’s industrial parks to optimize copper smelting processes, enhance lithium extraction efficiency, and implement circular economy principles in manufacturing.</w:t>
      </w:r>
    </w:p>
    <w:bookmarkEnd w:id="20"/>
    <w:bookmarkStart w:id="21" w:name="X44bc8d0b8b3c4fcff1de9c7786ad208c1db09e5"/>
    <w:p>
      <w:pPr>
        <w:pStyle w:val="Heading2"/>
      </w:pPr>
      <w:r>
        <w:t xml:space="preserve">2. Contextual Background: The Industrial Fabric of Chile Santiago</w:t>
      </w:r>
    </w:p>
    <w:p>
      <w:pPr>
        <w:pStyle w:val="FirstParagraph"/>
      </w:pPr>
      <w:r>
        <w:t xml:space="preserve">Santiago de Chile is not merely the political capital; it is the logistical and industrial heart of the nation. Located in a long, narrow valley surrounded by the Andes mountains and the Chilean Coast Range, Santiago presents unique environmental constraints that necessitate advanced engineering solutions. The air quality regulations in Santiago are among the strictest in Latin America due to topographical inversion layers that trap pollutants. Consequently, industries located within or near Santiago must adhere to rigorous emission standards.</w:t>
      </w:r>
    </w:p>
    <w:p>
      <w:pPr>
        <w:pStyle w:val="BodyText"/>
      </w:pPr>
      <w:r>
        <w:t xml:space="preserve">Furthermore, Chile is the world’s largest producer of copper and a leading global source of lithium. While mining operations occur primarily in the Atacama Desert and Andes highlands, the downstream processing, refining coordination, technical offices for major multinational corporations (such as Codelco and SQM), and research &amp; development centers are predominantly headquartered in Santiago. Therefore, the</w:t>
      </w:r>
      <w:r>
        <w:t xml:space="preserve"> </w:t>
      </w:r>
      <w:r>
        <w:rPr>
          <w:bCs/>
          <w:b/>
        </w:rPr>
        <w:t xml:space="preserve">Chemical Engineer</w:t>
      </w:r>
      <w:r>
        <w:t xml:space="preserve"> </w:t>
      </w:r>
      <w:r>
        <w:t xml:space="preserve">working in this metropolitan hub is often responsible for bridging the gap between raw extraction sites and global market demands.</w:t>
      </w:r>
    </w:p>
    <w:bookmarkEnd w:id="21"/>
    <w:bookmarkStart w:id="24" w:name="X20f9f1b31f73a524756ebd0f647776e933e2b19"/>
    <w:p>
      <w:pPr>
        <w:pStyle w:val="Heading2"/>
      </w:pPr>
      <w:r>
        <w:t xml:space="preserve">3. Core Challenges Addressed by Chemical Engineers</w:t>
      </w:r>
    </w:p>
    <w:p>
      <w:pPr>
        <w:pStyle w:val="FirstParagraph"/>
      </w:pPr>
      <w:r>
        <w:t xml:space="preserve">The application of chemical engineering principles in Santiago addresses three primary challenges: environmental compliance, resource efficiency, and energy transition.</w:t>
      </w:r>
    </w:p>
    <w:bookmarkStart w:id="22" w:name="X7334a202ccce97db5460acaacd423d078234939"/>
    <w:p>
      <w:pPr>
        <w:pStyle w:val="Heading3"/>
      </w:pPr>
      <w:r>
        <w:t xml:space="preserve">3.1 Environmental Compliance and Air Quality Management</w:t>
      </w:r>
    </w:p>
    <w:p>
      <w:pPr>
        <w:pStyle w:val="FirstParagraph"/>
      </w:pPr>
      <w:r>
        <w:t xml:space="preserve">In the metropolitan area of Santiago, particularly in industrial zones like Puente Alto and Pudahuel, chemical engineers are tasked with designing scrubbing systems and catalytic converters for manufacturing plants. The case study highlights a specific initiative where a senior</w:t>
      </w:r>
      <w:r>
        <w:t xml:space="preserve"> </w:t>
      </w:r>
      <w:r>
        <w:rPr>
          <w:bCs/>
          <w:b/>
        </w:rPr>
        <w:t xml:space="preserve">Chemical Engineer</w:t>
      </w:r>
      <w:r>
        <w:t xml:space="preserve"> </w:t>
      </w:r>
      <w:r>
        <w:t xml:space="preserve">led the retrofitting of a food processing plant’s wastewater system. By implementing advanced biological treatment protocols, the facility reduced its biochemical oxygen demand (BOD) by 40%, ensuring compliance with Chile’s Environmental Quality Standards (NCA). This role requires not only technical proficiency in thermodynamics and fluid mechanics but also a deep understanding of local environmental law.</w:t>
      </w:r>
    </w:p>
    <w:bookmarkEnd w:id="22"/>
    <w:bookmarkStart w:id="23" w:name="lithium-brine-optimization"/>
    <w:p>
      <w:pPr>
        <w:pStyle w:val="Heading3"/>
      </w:pPr>
      <w:r>
        <w:t xml:space="preserve">3.2 Lithium Brine Optimization</w:t>
      </w:r>
    </w:p>
    <w:p>
      <w:pPr>
        <w:pStyle w:val="FirstParagraph"/>
      </w:pPr>
      <w:r>
        <w:t xml:space="preserve">Lithium is the "white gold" driving the electric vehicle revolution. While extraction happens in the north, the technical management is coordinated from Santiago. Chemical engineers in this region specialize in evaporation pond management and direct lithium extraction (DLE) technologies. In this case study, we observe a team of</w:t>
      </w:r>
      <w:r>
        <w:t xml:space="preserve"> </w:t>
      </w:r>
      <w:r>
        <w:rPr>
          <w:bCs/>
          <w:b/>
        </w:rPr>
        <w:t xml:space="preserve">Chemical Engineers</w:t>
      </w:r>
      <w:r>
        <w:t xml:space="preserve"> </w:t>
      </w:r>
      <w:r>
        <w:t xml:space="preserve">utilizing predictive modeling to optimize salt precipitation rates. Their work directly impacts the purity of lithium carbonate produced, which is crucial for Chile’s export competitiveness. The engineer's ability to scale laboratory results to industrial pilot plants is a key competency highlighted in this scenario.</w:t>
      </w:r>
    </w:p>
    <w:bookmarkEnd w:id="23"/>
    <w:bookmarkEnd w:id="24"/>
    <w:bookmarkStart w:id="25" w:name="X45a3452d1a0b18edf5e44f160378adfad40e5a2"/>
    <w:p>
      <w:pPr>
        <w:pStyle w:val="Heading2"/>
      </w:pPr>
      <w:r>
        <w:t xml:space="preserve">4. Detailed Case Scenario: The Green Steel Pilot Project</w:t>
      </w:r>
    </w:p>
    <w:p>
      <w:pPr>
        <w:pStyle w:val="FirstParagraph"/>
      </w:pPr>
      <w:r>
        <w:rPr>
          <w:bCs/>
          <w:b/>
        </w:rPr>
        <w:t xml:space="preserve">Project Title:</w:t>
      </w:r>
      <w:r>
        <w:br/>
      </w:r>
      <w:r>
        <w:t xml:space="preserve">Reduction of Carbon Footprint in Semi-Finished Steel Production via Hydrogen Integration</w:t>
      </w:r>
      <w:r>
        <w:br/>
      </w:r>
      <w:r>
        <w:br/>
      </w:r>
      <w:r>
        <w:rPr>
          <w:bCs/>
          <w:b/>
        </w:rPr>
        <w:t xml:space="preserve">Location:</w:t>
      </w:r>
      <w:r>
        <w:br/>
      </w:r>
      <w:r>
        <w:t xml:space="preserve">Industrial Park, Santiago Metropolitan Region</w:t>
      </w:r>
      <w:r>
        <w:br/>
      </w:r>
      <w:r>
        <w:br/>
      </w:r>
      <w:r>
        <w:rPr>
          <w:bCs/>
          <w:b/>
        </w:rPr>
        <w:t xml:space="preserve">The Problem:</w:t>
      </w:r>
      <w:r>
        <w:br/>
      </w:r>
      <w:r>
        <w:t xml:space="preserve">A mid-sized steel manufacturer in Santiago faced imminent threats from the European Union’s Carbon Border Adjustment Mechanism (CBAM). Traditional blast furnace methods used coal-based coke, resulting in high CO2 emissions that made their exports to Europe non-competitive.</w:t>
      </w:r>
      <w:r>
        <w:br/>
      </w:r>
      <w:r>
        <w:br/>
      </w:r>
      <w:r>
        <w:rPr>
          <w:bCs/>
          <w:b/>
        </w:rPr>
        <w:t xml:space="preserve">The Chemical Engineer’s Role:</w:t>
      </w:r>
      <w:r>
        <w:br/>
      </w:r>
      <w:r>
        <w:t xml:space="preserve">A lead</w:t>
      </w:r>
      <w:r>
        <w:t xml:space="preserve"> </w:t>
      </w:r>
      <w:r>
        <w:rPr>
          <w:bCs/>
          <w:b/>
        </w:rPr>
        <w:t xml:space="preserve">Chemical Engineer</w:t>
      </w:r>
      <w:r>
        <w:t xml:space="preserve"> </w:t>
      </w:r>
      <w:r>
        <w:t xml:space="preserve">was appointed to redesign the reduction process. Instead of traditional carbon reduction, the engineer proposed a pilot system using green hydrogen produced from hydroelectric energy available in Chile. The engineer conducted extensive mass and energy balance calculations to determine the optimal temperature and pressure conditions for hydrogen-based iron oxide reduction.</w:t>
      </w:r>
      <w:r>
        <w:br/>
      </w:r>
      <w:r>
        <w:br/>
      </w:r>
      <w:r>
        <w:rPr>
          <w:bCs/>
          <w:b/>
        </w:rPr>
        <w:t xml:space="preserve">Implementation Challenges:</w:t>
      </w:r>
      <w:r>
        <w:br/>
      </w:r>
      <w:r>
        <w:t xml:space="preserve">1.</w:t>
      </w:r>
      <w:r>
        <w:t xml:space="preserve"> </w:t>
      </w:r>
      <w:r>
        <w:rPr>
          <w:bCs/>
          <w:b/>
        </w:rPr>
        <w:t xml:space="preserve">Safety Protocols:</w:t>
      </w:r>
      <w:r>
        <w:t xml:space="preserve"> </w:t>
      </w:r>
      <w:r>
        <w:t xml:space="preserve">Hydrogen embrittlement of existing pipelines required material specification changes.</w:t>
      </w:r>
      <w:r>
        <w:br/>
      </w:r>
      <w:r>
        <w:t xml:space="preserve">2.</w:t>
      </w:r>
      <w:r>
        <w:t xml:space="preserve"> </w:t>
      </w:r>
      <w:r>
        <w:rPr>
          <w:bCs/>
          <w:b/>
        </w:rPr>
        <w:t xml:space="preserve">Economic Viability:</w:t>
      </w:r>
      <w:r>
        <w:t xml:space="preserve"> </w:t>
      </w:r>
      <w:r>
        <w:t xml:space="preserve">The engineer had to model the cost differential between grey hydrogen and green hydrogen, factoring in Chile’s renewable energy surplus.</w:t>
      </w:r>
      <w:r>
        <w:br/>
      </w:r>
      <w:r>
        <w:br/>
      </w:r>
      <w:r>
        <w:rPr>
          <w:bCs/>
          <w:b/>
        </w:rPr>
        <w:t xml:space="preserve">Outcome:</w:t>
      </w:r>
      <w:r>
        <w:br/>
      </w:r>
      <w:r>
        <w:t xml:space="preserve">The pilot project successfully demonstrated a 60% reduction in direct CO2 emissions. The</w:t>
      </w:r>
      <w:r>
        <w:t xml:space="preserve"> </w:t>
      </w:r>
      <w:r>
        <w:rPr>
          <w:bCs/>
          <w:b/>
        </w:rPr>
        <w:t xml:space="preserve">Chemical Engineer</w:t>
      </w:r>
      <w:r>
        <w:t xml:space="preserve"> </w:t>
      </w:r>
      <w:r>
        <w:t xml:space="preserve">secured international certification for low-carbon steel production, allowing the company to maintain its market share in Europe. This case illustrates how the technical skills of a chemical engineer directly influence corporate strategy and international trade compliance.</w:t>
      </w:r>
    </w:p>
    <w:bookmarkEnd w:id="25"/>
    <w:bookmarkStart w:id="26" w:name="the-interdisciplinary-nature-of-the-role"/>
    <w:p>
      <w:pPr>
        <w:pStyle w:val="Heading2"/>
      </w:pPr>
      <w:r>
        <w:t xml:space="preserve">5. The Interdisciplinary Nature of the Role</w:t>
      </w:r>
    </w:p>
    <w:p>
      <w:pPr>
        <w:pStyle w:val="FirstParagraph"/>
      </w:pPr>
      <w:r>
        <w:t xml:space="preserve">In Santiago, the modern Chemical Engineer is rarely an isolated technician. The role demands strong interdisciplinary collaboration. In our case study observations, engineers frequently work with data scientists to implement Industry 4.0 technologies, such as digital twins for process monitoring. Furthermore, they collaborate with environmental lawyers to interpret the Chilean General Environmental Framework Law (Ley Marco de Medio Ambiente). This legal-engineering interface is critical in Santiago’s highly regulated market.</w:t>
      </w:r>
    </w:p>
    <w:p>
      <w:pPr>
        <w:pStyle w:val="BodyText"/>
      </w:pPr>
      <w:r>
        <w:t xml:space="preserve">Additionally, soft skills are paramount. The</w:t>
      </w:r>
      <w:r>
        <w:t xml:space="preserve"> </w:t>
      </w:r>
      <w:r>
        <w:rPr>
          <w:bCs/>
          <w:b/>
        </w:rPr>
        <w:t xml:space="preserve">Chemical Engineer</w:t>
      </w:r>
      <w:r>
        <w:t xml:space="preserve"> </w:t>
      </w:r>
      <w:r>
        <w:t xml:space="preserve">must communicate complex technical risks to stakeholders who may lack scientific backgrounds. In the context of Chile Santiago, where public scrutiny on industrial pollution is high due to historical environmental issues, transparent communication and community engagement led by engineering teams are vital for social license to operate.</w:t>
      </w:r>
    </w:p>
    <w:bookmarkEnd w:id="26"/>
    <w:bookmarkStart w:id="27" w:name="X9bda44da9ffd46a9bef003acf9e32db65768058"/>
    <w:p>
      <w:pPr>
        <w:pStyle w:val="Heading2"/>
      </w:pPr>
      <w:r>
        <w:t xml:space="preserve">6. Future Outlook and Educational Implications</w:t>
      </w:r>
    </w:p>
    <w:p>
      <w:pPr>
        <w:pStyle w:val="FirstParagraph"/>
      </w:pPr>
      <w:r>
        <w:t xml:space="preserve">The demand for skilled Chemical Engineers in Chile Santiago is projected to grow, driven by the green hydrogen strategy announced by the Chilean government. Santiago is expected to become a hub for green hydrogen research and development. Consequently, universities in the region are adapting their curricula to emphasize renewable energy integration, electrochemical engineering, and sustainability metrics.</w:t>
      </w:r>
    </w:p>
    <w:p>
      <w:pPr>
        <w:pStyle w:val="BodyText"/>
      </w:pPr>
      <w:r>
        <w:t xml:space="preserve">For aspiring professionals, this case study underscores that proficiency in traditional unit operations is no longer sufficient. The future Chemical Engineer must be adept at digital tools, sustainable design principles (Green Chemistry), and regulatory compliance. The ability to adapt to Chile’s specific geographic challenges—such as water scarcity in the north and air quality issues in Santiago—is a distinctive competitive advantage.</w:t>
      </w:r>
    </w:p>
    <w:bookmarkEnd w:id="27"/>
    <w:bookmarkStart w:id="28" w:name="conclusion"/>
    <w:p>
      <w:pPr>
        <w:pStyle w:val="Heading2"/>
      </w:pPr>
      <w:r>
        <w:t xml:space="preserve">7. Conclusion</w:t>
      </w:r>
    </w:p>
    <w:p>
      <w:pPr>
        <w:pStyle w:val="FirstParagraph"/>
      </w:pPr>
      <w:r>
        <w:t xml:space="preserve">This case study affirms that the Chemical Engineer is a pivotal figure in Chile Santiago’s industrial ecosystem. From ensuring environmental compliance in dense urban zones to driving technological innovation in global commodity chains, their work directly supports Chile’s economic resilience and environmental stewardship. As the nation transitions toward a low-carbon economy, the strategic value of chemical engineering expertise will only continue to rise. The integration of technical rigor with sustainable practices defines the modern Chemical Engineer in this region, making them essential architects of Chile’s industrial future.</w:t>
      </w:r>
    </w:p>
    <w:p>
      <w:pPr>
        <w:pStyle w:val="BodyText"/>
      </w:pPr>
      <w:r>
        <w:t xml:space="preserve">The lessons drawn from Santiago highlight that engineering solutions must be locally contextualized. What works in Europe or Asia may not apply directly to the Andean context due to varying regulatory frameworks, resource availability, and environmental constraints. Therefore, the localization of chemical engineering knowledge remains a critical factor for success in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Chile Santiago</dc:title>
  <dc:creator/>
  <dc:language>en</dc:language>
  <cp:keywords/>
  <dcterms:created xsi:type="dcterms:W3CDTF">2026-07-29T09:13:45Z</dcterms:created>
  <dcterms:modified xsi:type="dcterms:W3CDTF">2026-07-29T09:13:45Z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