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31" w:name="X06c9fa5736e02cd868dd761fd06972a72d28ed3"/>
    <w:p>
      <w:pPr>
        <w:pStyle w:val="Heading1"/>
      </w:pPr>
      <w:r>
        <w:t xml:space="preserve">Strategic Optimization and Sustainability in Heavy Industry: A Case Study of a Chemical Engineer in China Shanghai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The Role and Impact of a Chemical Engineer within the Industrial Landscape of China Shanghai</w:t>
      </w:r>
    </w:p>
    <w:bookmarkStart w:id="20" w:name="executive-summary"/>
    <w:p>
      <w:pPr>
        <w:pStyle w:val="Heading2"/>
      </w:pPr>
      <w:r>
        <w:t xml:space="preserve">1. Executive Summary</w:t>
      </w:r>
    </w:p>
    <w:p>
      <w:pPr>
        <w:pStyle w:val="FirstParagraph"/>
      </w:pPr>
      <w:r>
        <w:t xml:space="preserve">This case study examines the critical role played by a senior Chemical Engineer operating within the complex industrial ecosystem of China Shanghai. As one of the world's most dynamic economic hubs, Shanghai serves as a microcosm for global industrial trends, particularly regarding sustainability, digitalization, and regulatory compliance. The primary objective of this document is to analyze how chemical engineering principles are applied to solve real-world problems in manufacturing and energy sectors within this specific geographic context. By focusing on the intersection of technical expertise and local operational challenges in China Shanghai, we illustrate the multifaceted nature of modern engineering practice.</w:t>
      </w:r>
    </w:p>
    <w:bookmarkEnd w:id="20"/>
    <w:bookmarkStart w:id="21" w:name="Xeefffb49507e27d7c326b3c79f2cf44bb4eb26d"/>
    <w:p>
      <w:pPr>
        <w:pStyle w:val="Heading2"/>
      </w:pPr>
      <w:r>
        <w:t xml:space="preserve">2. Contextual Background: The Industrial Landscape of China Shanghai</w:t>
      </w:r>
    </w:p>
    <w:p>
      <w:pPr>
        <w:pStyle w:val="FirstParagraph"/>
      </w:pPr>
      <w:r>
        <w:t xml:space="preserve">To understand the position of a Chemical Engineer in this region, one must first appreciate the unique environment of China Shanghai. Historically known as a trading port, the city has evolved into a powerhouse for high-tech manufacturing, petrochemicals, and pharmaceuticals. The Lingang New Area in China Shanghai is home to some of Asia's largest integrated chemical parks. These facilities represent a convergence of scale and complexity that demands exceptional engineering oversight.</w:t>
      </w:r>
    </w:p>
    <w:p>
      <w:pPr>
        <w:pStyle w:val="BodyText"/>
      </w:pPr>
      <w:r>
        <w:t xml:space="preserve">The regulatory environment in China has shifted dramatically over the past decade. There is a stringent national push towards "Green Development" and carbon neutrality by 2060. For any Chemical Engineer working in China Shanghai, this policy framework is not merely a backdrop but an active constraint and driver of innovation. The engineer must navigate strict emissions standards, waste management protocols, and safety regulations that are among the most rigorous in the world.</w:t>
      </w:r>
    </w:p>
    <w:bookmarkEnd w:id="21"/>
    <w:bookmarkStart w:id="22" w:name="X3b6146f730215e9e32f42078f680c474458c900"/>
    <w:p>
      <w:pPr>
        <w:pStyle w:val="Heading2"/>
      </w:pPr>
      <w:r>
        <w:t xml:space="preserve">3. Problem Statement: Efficiency vs. Sustainability</w:t>
      </w:r>
    </w:p>
    <w:p>
      <w:pPr>
        <w:pStyle w:val="FirstParagraph"/>
      </w:pPr>
      <w:r>
        <w:t xml:space="preserve">The core challenge addressed in this case study involves a mid-sized petrochemical processing plant located on the outskirts of China Shanghai. The facility was facing two simultaneous pressures:</w:t>
      </w:r>
    </w:p>
    <w:p>
      <w:pPr>
        <w:numPr>
          <w:ilvl w:val="0"/>
          <w:numId w:val="1001"/>
        </w:numPr>
        <w:pStyle w:val="Compact"/>
      </w:pPr>
      <w:r>
        <w:rPr>
          <w:bCs/>
          <w:b/>
        </w:rPr>
        <w:t xml:space="preserve">Economic Pressure:</w:t>
      </w:r>
      <w:r>
        <w:t xml:space="preserve"> </w:t>
      </w:r>
      <w:r>
        <w:t xml:space="preserve">Rising raw material costs and global market volatility required immediate improvements in process efficiency to maintain profit margins.</w:t>
      </w:r>
    </w:p>
    <w:p>
      <w:pPr>
        <w:numPr>
          <w:ilvl w:val="0"/>
          <w:numId w:val="1001"/>
        </w:numPr>
        <w:pStyle w:val="Compact"/>
      </w:pPr>
      <w:r>
        <w:t xml:space="preserve">Environmental Pressure:</w:t>
      </w:r>
    </w:p>
    <w:p>
      <w:pPr>
        <w:pStyle w:val="FirstParagraph"/>
      </w:pPr>
      <w:r>
        <w:t xml:space="preserve">The existing processes relied on older technologies that were energy-intensive and produced significant byproducts considered waste under the new regulations. The Chemical Engineer was tasked with retrofitting the production lines to meet these dual objectives without halting continuous operations.</w:t>
      </w:r>
    </w:p>
    <w:bookmarkEnd w:id="22"/>
    <w:bookmarkStart w:id="26" w:name="methodology-the-engineering-solution"/>
    <w:p>
      <w:pPr>
        <w:pStyle w:val="Heading2"/>
      </w:pPr>
      <w:r>
        <w:t xml:space="preserve">4. Methodology: The Engineering Solution</w:t>
      </w:r>
    </w:p>
    <w:p>
      <w:pPr>
        <w:pStyle w:val="FirstParagraph"/>
      </w:pPr>
      <w:r>
        <w:t xml:space="preserve">The Chemical Engineer adopted a systematic approach rooted in process integration and life-cycle assessment. The strategy involved three key phases:</w:t>
      </w:r>
    </w:p>
    <w:bookmarkStart w:id="23" w:name="phase-1-data-acquisition-and-simulation"/>
    <w:p>
      <w:pPr>
        <w:pStyle w:val="Heading3"/>
      </w:pPr>
      <w:r>
        <w:t xml:space="preserve">Phase 1: Data Acquisition and Simulation</w:t>
      </w:r>
    </w:p>
    <w:p>
      <w:pPr>
        <w:pStyle w:val="FirstParagraph"/>
      </w:pPr>
      <w:r>
        <w:t xml:space="preserve">The first step involved extensive data collection from the plant’s distributed control systems (DCS). The Chemical Engineer utilized advanced simulation software to model current thermodynamic processes. By identifying inefficiencies in heat exchange networks, it was determined that significant thermal energy was being vented unnecessarily. This digital twin approach allowed for risk-free testing of various scenarios before physical implementation.</w:t>
      </w:r>
    </w:p>
    <w:bookmarkEnd w:id="23"/>
    <w:bookmarkStart w:id="24" w:name="Xc699283a5b6d584dc25709494e3b6a223b46fa1"/>
    <w:p>
      <w:pPr>
        <w:pStyle w:val="Heading3"/>
      </w:pPr>
      <w:r>
        <w:t xml:space="preserve">Phase 2: Process Intensification and Catalyst Selection</w:t>
      </w:r>
    </w:p>
    <w:p>
      <w:pPr>
        <w:pStyle w:val="FirstParagraph"/>
      </w:pPr>
      <w:r>
        <w:t xml:space="preserve">To address the chemical conversion rates, the engineer collaborated with research institutes in Shanghai to develop a novel catalyst system. This new catalyst increased selectivity, reducing unwanted byproducts that contributed to waste disposal costs. Furthermore, process intensification techniques were applied to combine multiple reaction steps into a single unit operation. This reduction in equipment footprint not only saved capital expenditure but also reduced the energy required for pumping and heating fluids within the plant located in China Shanghai.</w:t>
      </w:r>
    </w:p>
    <w:bookmarkEnd w:id="24"/>
    <w:bookmarkStart w:id="25" w:name="X83286b6b271233317d669f7cb0eabacde27e2fd"/>
    <w:p>
      <w:pPr>
        <w:pStyle w:val="Heading3"/>
      </w:pPr>
      <w:r>
        <w:t xml:space="preserve">Phase 3: Integration of Renewable Energy Sources</w:t>
      </w:r>
    </w:p>
    <w:p>
      <w:pPr>
        <w:pStyle w:val="FirstParagraph"/>
      </w:pPr>
      <w:r>
        <w:t xml:space="preserve">A crucial aspect of the solution was integrating renewable energy into the industrial cycle. The Chemical Engineer designed a system to capture excess heat from exothermic reactions and utilize it for steam generation, which in turn powered local turbines. This closed-loop energy system significantly lowered the facility’s reliance on external grid power, directly addressing the carbon emission targets set by authorities in China Shanghai.</w:t>
      </w:r>
    </w:p>
    <w:bookmarkEnd w:id="25"/>
    <w:bookmarkEnd w:id="26"/>
    <w:bookmarkStart w:id="27" w:name="Xa56fab993ebaa18b0aed3af5a4e44f3323ab0c2"/>
    <w:p>
      <w:pPr>
        <w:pStyle w:val="Heading2"/>
      </w:pPr>
      <w:r>
        <w:t xml:space="preserve">5. Implementation Challenges and Cultural Dynamics</w:t>
      </w:r>
    </w:p>
    <w:p>
      <w:pPr>
        <w:pStyle w:val="FirstParagraph"/>
      </w:pPr>
      <w:r>
        <w:t xml:space="preserve">The technical solution was only half the battle. The Chemical Engineer faced significant non-technical challenges. First was the communication barrier across hierarchical levels within the Chinese corporate structure. Implementing change required buy-in not just from management but also from shift operators who were accustomed to legacy methods.</w:t>
      </w:r>
    </w:p>
    <w:p>
      <w:pPr>
        <w:pStyle w:val="BodyText"/>
      </w:pPr>
      <w:r>
        <w:t xml:space="preserve">Secondly, supply chain logistics for specialized materials posed a risk. Given the dense population and traffic constraints in China Shanghai, transporting large pieces of retrofitting equipment required precise timing and coordination with local municipal authorities. The Chemical Engineer had to act as a project manager, coordinating with legal teams to ensure all import permits for catalysts were expedited.</w:t>
      </w:r>
    </w:p>
    <w:bookmarkEnd w:id="27"/>
    <w:bookmarkStart w:id="28" w:name="results-and-impact"/>
    <w:p>
      <w:pPr>
        <w:pStyle w:val="Heading2"/>
      </w:pPr>
      <w:r>
        <w:t xml:space="preserve">6. Results and Impact</w:t>
      </w:r>
    </w:p>
    <w:p>
      <w:pPr>
        <w:pStyle w:val="FirstParagraph"/>
      </w:pPr>
      <w:r>
        <w:t xml:space="preserve">The implementation of the engineered solutions yielded remarkable results over an eighteen-month period:</w:t>
      </w:r>
    </w:p>
    <w:p>
      <w:pPr>
        <w:numPr>
          <w:ilvl w:val="0"/>
          <w:numId w:val="1002"/>
        </w:numPr>
        <w:pStyle w:val="Compact"/>
      </w:pPr>
      <w:r>
        <w:rPr>
          <w:bCs/>
          <w:b/>
        </w:rPr>
        <w:t xml:space="preserve">Emission Reduction:</w:t>
      </w:r>
      <w:r>
        <w:t xml:space="preserve">Carbon emissions were reduced by 35%, exceeding the regulatory target. Hazardous waste output dropped by 40%.</w:t>
      </w:r>
    </w:p>
    <w:p>
      <w:pPr>
        <w:numPr>
          <w:ilvl w:val="0"/>
          <w:numId w:val="1002"/>
        </w:numPr>
        <w:pStyle w:val="Compact"/>
      </w:pPr>
      <w:r>
        <w:rPr>
          <w:bCs/>
          <w:b/>
        </w:rPr>
        <w:t xml:space="preserve">Cost Savings:</w:t>
      </w:r>
      <w:r>
        <w:t xml:space="preserve">The efficiency gains led to a 12% reduction in operational expenditures annually. The savings from reduced energy consumption and lower waste disposal fees offset the initial retrofitting costs within two years.</w:t>
      </w:r>
    </w:p>
    <w:p>
      <w:pPr>
        <w:numPr>
          <w:ilvl w:val="0"/>
          <w:numId w:val="1002"/>
        </w:numPr>
        <w:pStyle w:val="Compact"/>
      </w:pPr>
      <w:r>
        <w:rPr>
          <w:bCs/>
          <w:b/>
        </w:rPr>
        <w:t xml:space="preserve">Operational Safety:</w:t>
      </w:r>
      <w:r>
        <w:t xml:space="preserve">The simplified process flow reduced the number of high-pressure vessels, thereby enhancing overall plant safety metrics.</w:t>
      </w:r>
    </w:p>
    <w:p>
      <w:pPr>
        <w:pStyle w:val="FirstParagraph"/>
      </w:pPr>
      <w:r>
        <w:t xml:space="preserve">Beyond the immediate financial and environmental benefits, this case study in China Shanghai serves as a benchmark for other facilities in the region. It demonstrates that sustainability and profitability are not mutually exclusive but can be synergistic when driven by rigorous chemical engineering principles.</w:t>
      </w:r>
    </w:p>
    <w:bookmarkEnd w:id="28"/>
    <w:bookmarkStart w:id="29" w:name="X0957d51a6ffdb2bbd2b4bf4f0e763288720a878"/>
    <w:p>
      <w:pPr>
        <w:pStyle w:val="Heading2"/>
      </w:pPr>
      <w:r>
        <w:t xml:space="preserve">7. Discussion: The Evolving Role of the Chemical Engineer</w:t>
      </w:r>
    </w:p>
    <w:p>
      <w:pPr>
        <w:pStyle w:val="FirstParagraph"/>
      </w:pPr>
      <w:r>
        <w:t xml:space="preserve">This case study highlights that the modern Chemical Engineer in China Shanghai is no longer just a technical specialist. They are strategic advisors, sustainability champions, and cross-cultural communicators. The ability to translate complex scientific data into actionable business strategies is paramount. Furthermore, the engineer must possess a deep understanding of local policy frameworks specific to China Shanghai to navigate compliance effectively.</w:t>
      </w:r>
    </w:p>
    <w:p>
      <w:pPr>
        <w:pStyle w:val="BodyText"/>
      </w:pPr>
      <w:r>
        <w:t xml:space="preserve">The rapid adoption of digital tools also signifies a shift in skill sets. Proficiency in data analytics and process simulation is now as important as traditional thermodynamic knowledge. The Chemical Engineer must bridge the gap between physical chemistry and information technology, leveraging Industry 4.0 concepts to optimize operations.</w:t>
      </w:r>
    </w:p>
    <w:bookmarkEnd w:id="29"/>
    <w:bookmarkStart w:id="30" w:name="conclusion"/>
    <w:p>
      <w:pPr>
        <w:pStyle w:val="Heading2"/>
      </w:pPr>
      <w:r>
        <w:t xml:space="preserve">8. Conclusion</w:t>
      </w:r>
    </w:p>
    <w:p>
      <w:pPr>
        <w:pStyle w:val="FirstParagraph"/>
      </w:pPr>
      <w:r>
        <w:t xml:space="preserve">In conclusion, this case study of a Chemical Engineer in China Shanghai illustrates the profound impact that technical expertise can have on industrial sustainability and economic viability. By addressing the dual challenges of cost efficiency and environmental regulation, the engineer demonstrated that innovation is possible even in mature industries. The specific context of China Shanghai, with its unique blend of heavy industry and strict regulatory oversight, provided a challenging yet rewarding environment for engineering excellence. As global industries continue to grapple with climate change and resource scarcity, the lessons learned from this Chemical Engineer's experience in China Shanghai offer valuable insights for practitioners worldwide.</w:t>
      </w:r>
    </w:p>
    <w:p>
      <w:pPr>
        <w:pStyle w:val="BodyText"/>
      </w:pPr>
      <w:r>
        <w:rPr>
          <w:bCs/>
          <w:b/>
        </w:rPr>
        <w:t xml:space="preserve">Key Takeaway:</w:t>
      </w:r>
      <w:r>
        <w:t xml:space="preserve"> </w:t>
      </w:r>
      <w:r>
        <w:t xml:space="preserve">The success of the project was not solely due to technological innovation but also to the Chemical Engineer's ability to align technical solutions with the specific regulatory and cultural landscape of China Shanghai.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 in China Shanghai</dc:title>
  <dc:creator/>
  <dc:language>en</dc:language>
  <cp:keywords/>
  <dcterms:created xsi:type="dcterms:W3CDTF">2026-07-29T20:09:56Z</dcterms:created>
  <dcterms:modified xsi:type="dcterms:W3CDTF">2026-07-29T20:09:56Z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