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30" w:name="X030fd92503179f6dd48ea49150ec78a9fa1e916"/>
    <w:p>
      <w:pPr>
        <w:pStyle w:val="Heading1"/>
      </w:pPr>
      <w:r>
        <w:t xml:space="preserve">EcoSynth Solutions: A Case Study on Chemical Engineer Innovation in Germany Frankfurt</w:t>
      </w:r>
    </w:p>
    <w:p>
      <w:pPr>
        <w:pStyle w:val="FirstParagraph"/>
      </w:pPr>
      <w:r>
        <w:rPr>
          <w:bCs/>
          <w:b/>
        </w:rPr>
        <w:t xml:space="preserve">Date:</w:t>
      </w:r>
      <w:r>
        <w:t xml:space="preserve"> </w:t>
      </w:r>
      <w:r>
        <w:t xml:space="preserve">October 24, 2023</w:t>
      </w:r>
      <w:r>
        <w:br/>
      </w:r>
      <w:r>
        <w:rPr>
          <w:bCs/>
          <w:b/>
        </w:rPr>
        <w:t xml:space="preserve">Subject:</w:t>
      </w:r>
      <w:r>
        <w:t xml:space="preserve">Case Study</w:t>
      </w:r>
      <w:r>
        <w:t xml:space="preserve">: Integration of Sustainable Process Engineering by a Senior</w:t>
      </w:r>
      <w:r>
        <w:t xml:space="preserve"> </w:t>
      </w:r>
      <w:r>
        <w:t xml:space="preserve">Chemical Engineer</w:t>
      </w:r>
      <w:r>
        <w:t xml:space="preserve"> </w:t>
      </w:r>
      <w:r>
        <w:t xml:space="preserve">within the Industrial Hub of</w:t>
      </w:r>
    </w:p>
    <w:p>
      <w:pPr>
        <w:pStyle w:val="BodyText"/>
      </w:pPr>
      <w:r>
        <w:t xml:space="preserve">Germany Frankfurt</w:t>
      </w:r>
    </w:p>
    <w:bookmarkStart w:id="20" w:name="executive-summary"/>
    <w:p>
      <w:pPr>
        <w:pStyle w:val="Heading2"/>
      </w:pPr>
      <w:r>
        <w:t xml:space="preserve">1. Executive Summary</w:t>
      </w:r>
    </w:p>
    <w:p>
      <w:pPr>
        <w:pStyle w:val="FirstParagraph"/>
      </w:pPr>
      <w:r>
        <w:t xml:space="preserve">In the rapidly evolving landscape of industrial chemistry, the role of a specialized</w:t>
      </w:r>
    </w:p>
    <w:p>
      <w:pPr>
        <w:pStyle w:val="BodyText"/>
      </w:pPr>
      <w:r>
        <w:rPr>
          <w:bCs/>
          <w:b/>
        </w:rPr>
        <w:t xml:space="preserve">Chemical Engineer</w:t>
      </w:r>
      <w:r>
        <w:t xml:space="preserve">Case Study examines the strategic initiatives undertaken by EcoSynth Solutions, a mid-sized pharmaceutical and fine chemical manufacturer located in</w:t>
      </w:r>
      <w:r>
        <w:t xml:space="preserve"> </w:t>
      </w:r>
      <w:r>
        <w:rPr>
          <w:bCs/>
          <w:b/>
        </w:rPr>
        <w:t xml:space="preserve">Germany Frankfurt</w:t>
      </w:r>
      <w:r>
        <w:t xml:space="preserve">. The focus is on how the integration of advanced process engineering principles has allowed this facility to reduce its carbon footprint by 40% while maintaining high-yield output. By analyzing the operational challenges specific to the dense industrial environment of</w:t>
      </w:r>
      <w:r>
        <w:t xml:space="preserve"> </w:t>
      </w:r>
      <w:r>
        <w:t xml:space="preserve">Germany Frankfurt</w:t>
      </w:r>
      <w:r>
        <w:t xml:space="preserve">, this document highlights the critical importance of local engineering expertise in meeting stringent European environmental standards.</w:t>
      </w:r>
    </w:p>
    <w:bookmarkEnd w:id="20"/>
    <w:bookmarkStart w:id="21" w:name="background-and-context"/>
    <w:p>
      <w:pPr>
        <w:pStyle w:val="Heading2"/>
      </w:pPr>
      <w:r>
        <w:t xml:space="preserve">2. Background and Context</w:t>
      </w:r>
    </w:p>
    <w:p>
      <w:pPr>
        <w:pStyle w:val="FirstParagraph"/>
      </w:pPr>
      <w:r>
        <w:rPr>
          <w:bCs/>
          <w:b/>
        </w:rPr>
        <w:t xml:space="preserve">EcoSynth Solutions</w:t>
      </w:r>
      <w:r>
        <w:t xml:space="preserve">, situated on the outskirts of</w:t>
      </w:r>
      <w:r>
        <w:t xml:space="preserve"> </w:t>
      </w:r>
      <w:r>
        <w:rPr>
          <w:bCs/>
          <w:b/>
          <w:iCs/>
          <w:i/>
        </w:rPr>
        <w:t xml:space="preserve">Germany Frankfurt</w:t>
      </w:r>
      <w:r>
        <w:t xml:space="preserve">, has long been a key supplier of active pharmaceutical ingredients (APIs) to major European healthcare providers. However, as regulatory frameworks in</w:t>
      </w:r>
      <w:r>
        <w:t xml:space="preserve"> </w:t>
      </w:r>
      <w:r>
        <w:t xml:space="preserve">Germany Frankfurt</w:t>
      </w:r>
      <w:r>
        <w:t xml:space="preserve"> </w:t>
      </w:r>
      <w:r>
        <w:t xml:space="preserve">and across the EU have tightened, particularly under the Green Deal initiative, traditional manufacturing methods have become unsustainable. The facility faced significant pressure to modernize its production lines without compromising safety or efficiency.</w:t>
      </w:r>
    </w:p>
    <w:p>
      <w:pPr>
        <w:pStyle w:val="BodyText"/>
      </w:pPr>
      <w:r>
        <w:t xml:space="preserve">The primary challenge lay in upgrading legacy reactors that utilized volatile organic compounds (VOCs) with lower environmental impact alternatives. This required a holistic approach where a lead</w:t>
      </w:r>
      <w:r>
        <w:t xml:space="preserve"> </w:t>
      </w:r>
      <w:r>
        <w:t xml:space="preserve">Chemical Engineer</w:t>
      </w:r>
      <w:r>
        <w:t xml:space="preserve"> </w:t>
      </w:r>
      <w:r>
        <w:t xml:space="preserve">had to balance thermodynamic efficiency with ecological responsibility. The location within</w:t>
      </w:r>
      <w:r>
        <w:t xml:space="preserve"> </w:t>
      </w:r>
      <w:r>
        <w:rPr>
          <w:bCs/>
          <w:b/>
        </w:rPr>
        <w:t xml:space="preserve">Germany Frankfurt</w:t>
      </w:r>
      <w:r>
        <w:t xml:space="preserve">, a major financial and logistical hub, added complexity due to strict urban zoning laws and high energy costs, necessitating precise engineering solutions.</w:t>
      </w:r>
    </w:p>
    <w:bookmarkEnd w:id="21"/>
    <w:bookmarkStart w:id="22" w:name="problem-statement"/>
    <w:p>
      <w:pPr>
        <w:pStyle w:val="Heading2"/>
      </w:pPr>
      <w:r>
        <w:t xml:space="preserve">3. Problem Statement</w:t>
      </w:r>
    </w:p>
    <w:p>
      <w:pPr>
        <w:pStyle w:val="FirstParagraph"/>
      </w:pPr>
      <w:r>
        <w:t xml:space="preserve">The core issue identified was the inefficiency of heat integration in the existing distillation processes. The</w:t>
      </w:r>
      <w:r>
        <w:t xml:space="preserve"> </w:t>
      </w:r>
      <w:r>
        <w:t xml:space="preserve">Chemical Engineer</w:t>
      </w:r>
      <w:r>
        <w:t xml:space="preserve"> </w:t>
      </w:r>
      <w:r>
        <w:t xml:space="preserve">on site reported that nearly 60% of thermal energy was being wasted through inadequate heat recovery systems. Furthermore, wastewater treatment protocols were becoming increasingly costly and difficult to manage under new regulations enforced in</w:t>
      </w:r>
      <w:r>
        <w:t xml:space="preserve"> </w:t>
      </w:r>
      <w:r>
        <w:rPr>
          <w:bCs/>
          <w:b/>
          <w:iCs/>
          <w:i/>
        </w:rPr>
        <w:t xml:space="preserve">Germany Frankfurt</w:t>
      </w:r>
      <w:r>
        <w:t xml:space="preserve">. The company needed a comprehensive overhaul of its process flow diagrams (PFDs) to address these inefficiencies.</w:t>
      </w:r>
    </w:p>
    <w:p>
      <w:pPr>
        <w:pStyle w:val="BodyText"/>
      </w:pPr>
      <w:r>
        <w:t xml:space="preserve">The problem was not merely technical but also strategic. The management sought a solution that would position the</w:t>
      </w:r>
      <w:r>
        <w:t xml:space="preserve"> </w:t>
      </w:r>
      <w:r>
        <w:t xml:space="preserve">Case Study</w:t>
      </w:r>
      <w:r>
        <w:t xml:space="preserve"> </w:t>
      </w:r>
      <w:r>
        <w:t xml:space="preserve">as a benchmark for sustainable engineering in</w:t>
      </w:r>
      <w:r>
        <w:t xml:space="preserve"> </w:t>
      </w:r>
      <w:r>
        <w:rPr>
          <w:bCs/>
          <w:b/>
        </w:rPr>
        <w:t xml:space="preserve">Germany Frankfurt</w:t>
      </w:r>
      <w:r>
        <w:t xml:space="preserve">. This required navigating complex stakeholder expectations, including local environmental agencies, investors focused on ESG (Environmental, Social, and Governance) criteria, and the workforce itself.</w:t>
      </w:r>
    </w:p>
    <w:bookmarkEnd w:id="22"/>
    <w:bookmarkStart w:id="26" w:name="methodology-and-implementation"/>
    <w:p>
      <w:pPr>
        <w:pStyle w:val="Heading2"/>
      </w:pPr>
      <w:r>
        <w:t xml:space="preserve">4. Methodology and Implementation</w:t>
      </w:r>
    </w:p>
    <w:p>
      <w:pPr>
        <w:pStyle w:val="FirstParagraph"/>
      </w:pPr>
      <w:r>
        <w:t xml:space="preserve">To address these challenges, a multidisciplinary team led by a senior</w:t>
      </w:r>
      <w:r>
        <w:t xml:space="preserve"> </w:t>
      </w:r>
      <w:r>
        <w:t xml:space="preserve">Chemical Engineer</w:t>
      </w:r>
      <w:r>
        <w:t xml:space="preserve"> </w:t>
      </w:r>
      <w:r>
        <w:t xml:space="preserve">was formed. The implementation phase was divided into three critical stages:</w:t>
      </w:r>
    </w:p>
    <w:bookmarkStart w:id="23" w:name="a-process-simulation-and-modeling"/>
    <w:p>
      <w:pPr>
        <w:pStyle w:val="Heading3"/>
      </w:pPr>
      <w:r>
        <w:t xml:space="preserve">a) Process Simulation and Modeling</w:t>
      </w:r>
    </w:p>
    <w:p>
      <w:pPr>
        <w:pStyle w:val="FirstParagraph"/>
      </w:pPr>
      <w:r>
        <w:t xml:space="preserve">The first step involved creating detailed computer models of the current plant operations. Using advanced software, the</w:t>
      </w:r>
      <w:r>
        <w:t xml:space="preserve"> </w:t>
      </w:r>
      <w:r>
        <w:t xml:space="preserve">Chemical Engineer</w:t>
      </w:r>
      <w:r>
        <w:t xml:space="preserve"> </w:t>
      </w:r>
      <w:r>
        <w:t xml:space="preserve">simulated various scenarios to identify optimal heat exchange networks. This allowed for the prediction of energy savings with high accuracy before any physical changes were made in</w:t>
      </w:r>
      <w:r>
        <w:t xml:space="preserve"> </w:t>
      </w:r>
      <w:r>
        <w:rPr>
          <w:bCs/>
          <w:b/>
        </w:rPr>
        <w:t xml:space="preserve">Germany Frankfurt</w:t>
      </w:r>
      <w:r>
        <w:t xml:space="preserve">.</w:t>
      </w:r>
    </w:p>
    <w:bookmarkEnd w:id="23"/>
    <w:bookmarkStart w:id="24" w:name="X1115faf3eb80123cacfad82ca5d0744cf6f3d70"/>
    <w:p>
      <w:pPr>
        <w:pStyle w:val="Heading3"/>
      </w:pPr>
      <w:r>
        <w:t xml:space="preserve">b) Integration of Green Chemistry Principles</w:t>
      </w:r>
    </w:p>
    <w:p>
      <w:pPr>
        <w:pStyle w:val="FirstParagraph"/>
      </w:pPr>
      <w:r>
        <w:t xml:space="preserve">The team replaced traditional solvents with bio-based alternatives. This required rigorous testing to ensure that reaction kinetics remained stable. The</w:t>
      </w:r>
      <w:r>
        <w:t xml:space="preserve"> </w:t>
      </w:r>
      <w:r>
        <w:t xml:space="preserve">Case Study</w:t>
      </w:r>
      <w:r>
        <w:t xml:space="preserve"> </w:t>
      </w:r>
      <w:r>
        <w:t xml:space="preserve">highlights how the</w:t>
      </w:r>
      <w:r>
        <w:t xml:space="preserve"> </w:t>
      </w:r>
      <w:r>
        <w:rPr>
          <w:bCs/>
          <w:b/>
          <w:iCs/>
          <w:i/>
        </w:rPr>
        <w:t xml:space="preserve">Chemical Engineer</w:t>
      </w:r>
    </w:p>
    <w:bookmarkEnd w:id="24"/>
    <w:bookmarkStart w:id="25" w:name="X0f79139f602f1592e970bacb236c6b9a52cd511"/>
    <w:p>
      <w:pPr>
        <w:pStyle w:val="Heading3"/>
      </w:pPr>
      <w:r>
        <w:t xml:space="preserve">c) Retrofitting Infrastructure in Germany Frankfurt</w:t>
      </w:r>
    </w:p>
    <w:p>
      <w:pPr>
        <w:pStyle w:val="FirstParagraph"/>
      </w:pPr>
      <w:r>
        <w:t xml:space="preserve">The physical retrofitting of the plant in</w:t>
      </w:r>
      <w:r>
        <w:t xml:space="preserve"> </w:t>
      </w:r>
      <w:r>
        <w:rPr>
          <w:bCs/>
          <w:b/>
        </w:rPr>
        <w:t xml:space="preserve">Germany Frankfurt</w:t>
      </w:r>
      <w:r>
        <w:t xml:space="preserve"> </w:t>
      </w:r>
      <w:r>
        <w:t xml:space="preserve">presented logistical challenges due to limited space. The</w:t>
      </w:r>
      <w:r>
        <w:t xml:space="preserve"> </w:t>
      </w:r>
      <w:r>
        <w:t xml:space="preserve">Chemical Engineer</w:t>
      </w:r>
      <w:r>
        <w:t xml:space="preserve"> </w:t>
      </w:r>
      <w:r>
        <w:t xml:space="preserve">designed compact, modular heat exchangers that could be installed during scheduled maintenance windows. This minimized downtime and ensured continuous production, a crucial factor for clients located throughout Europe.</w:t>
      </w:r>
    </w:p>
    <w:bookmarkEnd w:id="25"/>
    <w:bookmarkEnd w:id="26"/>
    <w:bookmarkStart w:id="27" w:name="results-and-outcomes"/>
    <w:p>
      <w:pPr>
        <w:pStyle w:val="Heading2"/>
      </w:pPr>
      <w:r>
        <w:t xml:space="preserve">5. Results and Outcomes</w:t>
      </w:r>
    </w:p>
    <w:p>
      <w:pPr>
        <w:pStyle w:val="FirstParagraph"/>
      </w:pPr>
      <w:r>
        <w:t xml:space="preserve">The outcomes of this engineering overhaul were significant and measurable. Over a period of eighteen months, the facility achieved a</w:t>
      </w:r>
      <w:r>
        <w:t xml:space="preserve"> </w:t>
      </w:r>
      <w:r>
        <w:rPr>
          <w:bCs/>
          <w:b/>
        </w:rPr>
        <w:t xml:space="preserve">40% reduction in energy consumption</w:t>
      </w:r>
      <w:r>
        <w:t xml:space="preserve">. The implementation of advanced heat recovery systems allowed the plant to recycle thermal energy back into the production cycle, significantly lowering natural gas usage.</w:t>
      </w:r>
    </w:p>
    <w:p>
      <w:pPr>
        <w:pStyle w:val="BodyText"/>
      </w:pPr>
      <w:r>
        <w:t xml:space="preserve">Additionally, wastewater treatment costs decreased by 25%, primarily due to the reduction in hazardous solvent use. The</w:t>
      </w:r>
      <w:r>
        <w:t xml:space="preserve"> </w:t>
      </w:r>
      <w:r>
        <w:t xml:space="preserve">Chemical Engineer</w:t>
      </w:r>
      <w:r>
        <w:t xml:space="preserve"> </w:t>
      </w:r>
      <w:r>
        <w:t xml:space="preserve">noted that these improvements not only benefited the environment but also enhanced the company’s competitive position in</w:t>
      </w:r>
      <w:r>
        <w:t xml:space="preserve"> </w:t>
      </w:r>
      <w:r>
        <w:rPr>
          <w:bCs/>
          <w:b/>
        </w:rPr>
        <w:t xml:space="preserve">Germany Frankfurt</w:t>
      </w:r>
      <w:r>
        <w:t xml:space="preserve">. EcoSynth Solutions received prestigious sustainability awards from local industry bodies, validating their commitment to responsible engineering.</w:t>
      </w:r>
    </w:p>
    <w:bookmarkEnd w:id="27"/>
    <w:bookmarkStart w:id="28" w:name="discussion-and-lessons-learned"/>
    <w:p>
      <w:pPr>
        <w:pStyle w:val="Heading2"/>
      </w:pPr>
      <w:r>
        <w:t xml:space="preserve">6. Discussion and Lessons Learned</w:t>
      </w:r>
    </w:p>
    <w:p>
      <w:pPr>
        <w:pStyle w:val="FirstParagraph"/>
      </w:pPr>
      <w:r>
        <w:t xml:space="preserve">This</w:t>
      </w:r>
      <w:r>
        <w:t xml:space="preserve"> </w:t>
      </w:r>
      <w:r>
        <w:t xml:space="preserve">Case Study</w:t>
      </w:r>
      <w:r>
        <w:t xml:space="preserve"> illustrates the pivotal role of a skilled</w:t>
      </w:r>
    </w:p>
    <w:p>
      <w:pPr>
        <w:pStyle w:val="BodyText"/>
      </w:pPr>
      <w:r>
        <w:rPr>
          <w:bCs/>
          <w:b/>
        </w:rPr>
        <w:t xml:space="preserve">Chemical Engineer</w:t>
      </w:r>
      <w:r>
        <w:t xml:space="preserve">Germany Frankfurt was largely due to the integration of data-driven decision-making with practical engineering constraints. It demonstrates that sustainability is not just an environmental imperative but also an economic advantage.</w:t>
      </w:r>
    </w:p>
    <w:p>
      <w:pPr>
        <w:pStyle w:val="BodyText"/>
      </w:pPr>
      <w:r>
        <w:t xml:space="preserve">A key lesson learned was the importance of early stakeholder engagement. By involving local regulatory bodies in</w:t>
      </w:r>
      <w:r>
        <w:t xml:space="preserve"> </w:t>
      </w:r>
      <w:r>
        <w:rPr>
          <w:bCs/>
          <w:b/>
          <w:iCs/>
          <w:i/>
        </w:rPr>
        <w:t xml:space="preserve">Germany Frankfurt</w:t>
      </w:r>
    </w:p>
    <w:bookmarkEnd w:id="28"/>
    <w:bookmarkStart w:id="29" w:name="conclusion"/>
    <w:p>
      <w:pPr>
        <w:pStyle w:val="Heading2"/>
      </w:pPr>
      <w:r>
        <w:t xml:space="preserve">7. Conclusion</w:t>
      </w:r>
    </w:p>
    <w:p>
      <w:pPr>
        <w:pStyle w:val="FirstParagraph"/>
      </w:pPr>
      <w:r>
        <w:t xml:space="preserve">In conclusion, this</w:t>
      </w:r>
      <w:r>
        <w:t xml:space="preserve"> </w:t>
      </w:r>
      <w:r>
        <w:t xml:space="preserve">Case Study</w:t>
      </w:r>
      <w:r>
        <w:t xml:space="preserve"> underscores the vital contribution of a specialized</w:t>
      </w:r>
      <w:r>
        <w:t xml:space="preserve"> </w:t>
      </w:r>
      <w:r>
        <w:rPr>
          <w:bCs/>
          <w:b/>
          <w:iCs/>
          <w:i/>
        </w:rPr>
        <w:t xml:space="preserve">Chemical Engineer</w:t>
      </w:r>
      <w:r>
        <w:rPr>
          <w:iCs/>
          <w:i/>
        </w:rPr>
        <w:t xml:space="preserve">Germany Frankfurt serves as a model for other industrial facilities seeking to modernize their operations. As the demand for green engineering solutions grows, the expertise found in hubs like</w:t>
      </w:r>
      <w:r>
        <w:rPr>
          <w:iCs/>
          <w:i/>
        </w:rPr>
        <w:t xml:space="preserve"> </w:t>
      </w:r>
      <w:r>
        <w:rPr>
          <w:bCs/>
          <w:b/>
          <w:iCs/>
          <w:i/>
          <w:iCs/>
          <w:i/>
        </w:rPr>
        <w:t xml:space="preserve">Germany Frankfurt</w:t>
      </w:r>
    </w:p>
    <w:p>
      <w:pPr>
        <w:pStyle w:val="BodyText"/>
      </w:pPr>
      <w:r>
        <w:t xml:space="preserve">The journey highlights that while technical proficiency is essential, it must be paired with strategic vision and local contextual awareness. For any organization aiming to thrive in the modern industrial landscape of</w:t>
      </w:r>
      <w:r>
        <w:t xml:space="preserve"> </w:t>
      </w:r>
      <w:r>
        <w:rPr>
          <w:bCs/>
          <w:b/>
        </w:rPr>
        <w:t xml:space="preserve">Germany Frankfurt</w:t>
      </w:r>
      <w:r>
        <w:t xml:space="preserve">, investing in advanced</w:t>
      </w:r>
      <w:r>
        <w:t xml:space="preserve"> </w:t>
      </w:r>
      <w:r>
        <w:rPr>
          <w:bCs/>
          <w:b/>
          <w:iCs/>
          <w:i/>
        </w:rPr>
        <w:t xml:space="preserve">Chemical Engineer</w:t>
      </w:r>
    </w:p>
    <w:p>
      <w:r>
        <w:pict>
          <v:rect style="width:0;height:1.5pt" o:hralign="center" o:hrstd="t" o:hr="t"/>
        </w:pict>
      </w:r>
    </w:p>
    <w:p>
      <w:pPr>
        <w:pStyle w:val="FirstParagraph"/>
      </w:pPr>
      <w:r>
        <w:t xml:space="preserve">Note: This document is a fictional</w:t>
      </w:r>
      <w:r>
        <w:t xml:space="preserve"> </w:t>
      </w:r>
      <w:r>
        <w:t xml:space="preserve">Case Study</w:t>
      </w:r>
      <w:r>
        <w:t xml:space="preserve"> created for educational and illustrative purposes, focusing on the professional role of a</w:t>
      </w:r>
      <w:r>
        <w:t xml:space="preserve"> </w:t>
      </w:r>
      <w:r>
        <w:rPr>
          <w:bCs/>
          <w:b/>
          <w:iCs/>
          <w:i/>
        </w:rPr>
        <w:t xml:space="preserve">Chemical Engineer</w:t>
      </w:r>
      <w:r>
        <w:rPr>
          <w:iCs/>
          <w:i/>
        </w:rPr>
        <w:t xml:space="preserve">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Excellence in Germany Frankfurt</dc:title>
  <dc:creator/>
  <dc:language>en</dc:language>
  <cp:keywords/>
  <dcterms:created xsi:type="dcterms:W3CDTF">2026-07-29T09:26:51Z</dcterms:created>
  <dcterms:modified xsi:type="dcterms:W3CDTF">2026-07-29T09:26:51Z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