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Mumbai’s</w:t>
      </w:r>
      <w:r>
        <w:t xml:space="preserve"> </w:t>
      </w:r>
      <w:r>
        <w:t xml:space="preserve">Industrial</w:t>
      </w:r>
      <w:r>
        <w:t xml:space="preserve"> </w:t>
      </w:r>
      <w:r>
        <w:t xml:space="preserve">Landscape</w:t>
      </w:r>
    </w:p>
    <w:bookmarkStart w:id="33" w:name="X7d73fdc867e04e1c2cc8191ab629f4e31425418"/>
    <w:p>
      <w:pPr>
        <w:pStyle w:val="Heading1"/>
      </w:pPr>
      <w:r>
        <w:t xml:space="preserve">Case Study: Strategic Impact of the Chemical Engineer in India Mumbai’s Industrial Ecosystem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p>
    <w:bookmarkStart w:id="20" w:name="executive-summary"/>
    <w:p>
      <w:pPr>
        <w:pStyle w:val="Heading2"/>
      </w:pPr>
      <w:r>
        <w:t xml:space="preserve">Executive Summary</w:t>
      </w:r>
    </w:p>
    <w:p>
      <w:pPr>
        <w:pStyle w:val="FirstParagraph"/>
      </w:pPr>
      <w:r>
        <w:t xml:space="preserve">This case study examines the critical operational, economic, and regulatory functions performed by a</w:t>
      </w:r>
      <w:r>
        <w:t xml:space="preserve"> </w:t>
      </w:r>
      <w:hyperlink w:anchor="Xa39a3ee5e6b4b0d3255bfef95601890afd80709">
        <w:r>
          <w:rPr>
            <w:rStyle w:val="Hyperlink"/>
          </w:rPr>
          <w:t xml:space="preserve">Chemical Engineer</w:t>
        </w:r>
      </w:hyperlink>
      <w:r>
        <w:t xml:space="preserve"> </w:t>
      </w:r>
      <w:r>
        <w:t xml:space="preserve">within the dynamic industrial hub of</w:t>
      </w:r>
      <w:r>
        <w:t xml:space="preserve"> </w:t>
      </w:r>
      <w:hyperlink w:anchor="Xa39a3ee5e6b4b0d3255bfef95601890afd80709">
        <w:r>
          <w:rPr>
            <w:rStyle w:val="Hyperlink"/>
          </w:rPr>
          <w:t xml:space="preserve">India Mumbai</w:t>
        </w:r>
      </w:hyperlink>
      <w:r>
        <w:t xml:space="preserve">. As one of India’s most densely populated cities with a robust history in manufacturing, petrochemicals, and pharmaceuticals,</w:t>
      </w:r>
      <w:r>
        <w:rPr>
          <w:iCs/>
          <w:i/>
        </w:rPr>
        <w:t xml:space="preserve">Mumbai presents unique challenges that require specialized engineering solutions. This document details how the expertise of a Chemical Engineer directly influences process efficiency, safety compliance, and sustainable growth in this specific geographical context.</w:t>
      </w:r>
    </w:p>
    <w:bookmarkEnd w:id="20"/>
    <w:bookmarkStart w:id="21" w:name="background-the-mumbai-industrial-context"/>
    <w:p>
      <w:pPr>
        <w:pStyle w:val="Heading2"/>
      </w:pPr>
      <w:r>
        <w:t xml:space="preserve">1.0 Background: The Mumbai Industrial Context</w:t>
      </w:r>
    </w:p>
    <w:p>
      <w:pPr>
        <w:pStyle w:val="FirstParagraph"/>
      </w:pPr>
      <w:hyperlink w:anchor="Xa39a3ee5e6b4b0d3255bfef95601890afd80709">
        <w:r>
          <w:rPr>
            <w:rStyle w:val="Hyperlink"/>
          </w:rPr>
          <w:t xml:space="preserve">India Mumbai</w:t>
        </w:r>
      </w:hyperlink>
      <w:r>
        <w:t xml:space="preserve"> </w:t>
      </w:r>
      <w:r>
        <w:t xml:space="preserve">serves as the financial capital of the nation but also hosts some of the most significant industrial estates in South Asia, particularly in areas like Thane, Navi Mumbai, and Trombay. These zones are home to refineries (such as those operated by Reliance Industries), pharmaceutical manufacturing plants, FMCG production units, and wastewater treatment facilities. The dense urban setting imposes strict constraints on land availability, environmental emissions,</w:t>
      </w:r>
    </w:p>
    <w:bookmarkEnd w:id="21"/>
    <w:bookmarkStart w:id="22" w:name="problem-statement"/>
    <w:p>
      <w:pPr>
        <w:pStyle w:val="Heading2"/>
      </w:pPr>
      <w:r>
        <w:t xml:space="preserve">2.0 Problem Statement</w:t>
      </w:r>
    </w:p>
    <w:p>
      <w:pPr>
        <w:pStyle w:val="FirstParagraph"/>
      </w:pPr>
      <w:r>
        <w:t xml:space="preserve">Metro’s industrial sectors face three primary challenges:</w:t>
      </w:r>
    </w:p>
    <w:p>
      <w:pPr>
        <w:numPr>
          <w:ilvl w:val="0"/>
          <w:numId w:val="1001"/>
        </w:numPr>
        <w:pStyle w:val="Compact"/>
      </w:pPr>
      <w:r>
        <w:rPr>
          <w:bCs/>
          <w:b/>
        </w:rPr>
        <w:t xml:space="preserve">Aging Infrastructure:</w:t>
      </w:r>
      <w:r>
        <w:t xml:space="preserve"> </w:t>
      </w:r>
      <w:r>
        <w:t xml:space="preserve">Many older plants in Mumbai require retrofitting to meet modern efficiency standards without expanding their physical footprint.</w:t>
      </w:r>
    </w:p>
    <w:p>
      <w:pPr>
        <w:numPr>
          <w:ilvl w:val="0"/>
          <w:numId w:val="1001"/>
        </w:numPr>
        <w:pStyle w:val="Compact"/>
      </w:pPr>
      <w:r>
        <w:rPr>
          <w:bCs/>
          <w:b/>
        </w:rPr>
        <w:t xml:space="preserve">Sustainability Pressures:</w:t>
      </w:r>
      <w:r>
        <w:t xml:space="preserve"> </w:t>
      </w:r>
      <w:r>
        <w:t xml:space="preserve">Increasing demand for green chemistry practices due to Mumbai’s coastal location and vulnerability to climate change impacts.</w:t>
      </w:r>
    </w:p>
    <w:p>
      <w:pPr>
        <w:pStyle w:val="FirstParagraph"/>
      </w:pPr>
      <w:r>
        <w:t xml:space="preserve">The central question guiding this case study is: How does a qualified Chemical Engineer address these challenges to ensure operational continuity and growth in</w:t>
      </w:r>
      <w:r>
        <w:t xml:space="preserve"> </w:t>
      </w:r>
      <w:hyperlink w:anchor="Xa39a3ee5e6b4b0d3255bfef95601890afd80709">
        <w:r>
          <w:rPr>
            <w:rStyle w:val="Hyperlink"/>
          </w:rPr>
          <w:t xml:space="preserve">India Mumbai</w:t>
        </w:r>
      </w:hyperlink>
      <w:r>
        <w:t xml:space="preserve">.</w:t>
      </w:r>
    </w:p>
    <w:bookmarkEnd w:id="22"/>
    <w:bookmarkStart w:id="26" w:name="role-of-the-chemical-engineer"/>
    <w:p>
      <w:pPr>
        <w:pStyle w:val="Heading2"/>
      </w:pPr>
      <w:r>
        <w:t xml:space="preserve">3.0 Role of the Chemical Engineer</w:t>
      </w:r>
    </w:p>
    <w:p>
      <w:pPr>
        <w:pStyle w:val="FirstParagraph"/>
      </w:pPr>
      <w:r>
        <w:t xml:space="preserve">In this context, the</w:t>
      </w:r>
      <w:r>
        <w:t xml:space="preserve"> </w:t>
      </w:r>
      <w:hyperlink w:anchor="Xa39a3ee5e6b4b0d3255bfef95601890afd80709">
        <w:r>
          <w:rPr>
            <w:rStyle w:val="Hyperlink"/>
          </w:rPr>
          <w:t xml:space="preserve">Chemical Engineer</w:t>
        </w:r>
      </w:hyperlink>
      <w:r>
        <w:t xml:space="preserve">) acts as the bridge between theoretical process design and practical industrial application. Their responsibilities extend beyond traditional stoichiometry and thermodynamics to include risk management, regulatory liaison, and technological innovation.</w:t>
      </w:r>
    </w:p>
    <w:bookmarkStart w:id="23" w:name="process-optimization-and-scale-up"/>
    <w:p>
      <w:pPr>
        <w:pStyle w:val="Heading3"/>
      </w:pPr>
      <w:r>
        <w:t xml:space="preserve">3.1 Process Optimization and Scale-Up</w:t>
      </w:r>
    </w:p>
    <w:p>
      <w:pPr>
        <w:pStyle w:val="FirstParagraph"/>
      </w:pPr>
      <w:r>
        <w:t xml:space="preserve">Mumbai’s pharmaceutical sector is a global leader in generic drug manufacturing. Here, the Chemical Engineer plays a pivotal role in scaling up laboratory formulations to pilot plants and full-scale production facilities. By utilizing process simulation software (such as Aspen Plus or HYSYS), the engineer ensures that mass and energy balances are optimized. This optimization is crucial for reducing waste, which is a significant cost driver in high-density urban areas where disposal logistics are complex.</w:t>
      </w:r>
    </w:p>
    <w:bookmarkEnd w:id="23"/>
    <w:bookmarkStart w:id="24" w:name="safety-management-systems"/>
    <w:p>
      <w:pPr>
        <w:pStyle w:val="Heading3"/>
      </w:pPr>
      <w:r>
        <w:t xml:space="preserve">3.2 Safety Management Systems</w:t>
      </w:r>
    </w:p>
    <w:p>
      <w:pPr>
        <w:pStyle w:val="FirstParagraph"/>
      </w:pPr>
      <w:r>
        <w:t xml:space="preserve">Safety is paramount in</w:t>
      </w:r>
      <w:r>
        <w:t xml:space="preserve"> </w:t>
      </w:r>
      <w:hyperlink w:anchor="Xa39a3ee5e6b4b0d3255bfef95601890afd80709">
        <w:r>
          <w:rPr>
            <w:rStyle w:val="Hyperlink"/>
          </w:rPr>
          <w:t xml:space="preserve">India Mumbai</w:t>
        </w:r>
      </w:hyperlink>
      <w:r>
        <w:t xml:space="preserve">, given the proximity of industrial zones to residential areas. The Chemical Engineer implements Process Hazard Analysis (PHA) methodologies, such as HAZOP (Hazard and Operability Study). In a typical refinery setting in Trombay, the engineer identifies potential failure points in high-pressure systems and proposes engineering controls—such as relief valve sizing or interlock systems—to prevent catastrophic incidents like fires or toxic releases.</w:t>
      </w:r>
    </w:p>
    <w:bookmarkEnd w:id="24"/>
    <w:bookmarkStart w:id="25" w:name="Xcebad37545d21c2c464108144d3693198921e28"/>
    <w:p>
      <w:pPr>
        <w:pStyle w:val="Heading3"/>
      </w:pPr>
      <w:r>
        <w:t xml:space="preserve">3.3 Environmental Compliance and Waste Management</w:t>
      </w:r>
    </w:p>
    <w:p>
      <w:pPr>
        <w:pStyle w:val="FirstParagraph"/>
      </w:pPr>
      <w:r>
        <w:t xml:space="preserve">The Maharashtra Pollution Control Board mandates strict effluent treatment standards. Chemical Engineers design and operate Effluent Treatment Plants (ETP) and Common Effluent Treatment Plants (CETP). They select appropriate chemical dosing strategies to neutralize hazardous waste before it is discharged or recycled. For instance, in the textile dyeing industry prevalent in parts of Mumbai, engineers utilize advanced oxidation processes to break down complex organic compounds that are resistant to conventional biological treatment.</w:t>
      </w:r>
    </w:p>
    <w:bookmarkEnd w:id="25"/>
    <w:bookmarkEnd w:id="26"/>
    <w:bookmarkStart w:id="29" w:name="X0f008cf22ba2292afa487ef3f868a787fb7724a"/>
    <w:p>
      <w:pPr>
        <w:pStyle w:val="Heading2"/>
      </w:pPr>
      <w:r>
        <w:t xml:space="preserve">4.0 Case Scenario: Retrofitting a Legacy Plant</w:t>
      </w:r>
    </w:p>
    <w:p>
      <w:pPr>
        <w:pStyle w:val="FirstParagraph"/>
      </w:pPr>
      <w:r>
        <w:rPr>
          <w:bCs/>
          <w:b/>
        </w:rPr>
        <w:t xml:space="preserve">Scenario:</w:t>
      </w:r>
      <w:r>
        <w:t xml:space="preserve"> </w:t>
      </w:r>
      <w:r>
        <w:t xml:space="preserve">A mid-sized pharmaceutical company in Andheri, Mumbai, faces a 15% drop in yield due to outdated batch processing equipment. The company aims to upgrade to continuous manufacturing processes but has limited space.</w:t>
      </w:r>
    </w:p>
    <w:bookmarkStart w:id="27" w:name="action-plan-by-the-chemical-engineer"/>
    <w:p>
      <w:pPr>
        <w:pStyle w:val="Heading3"/>
      </w:pPr>
      <w:r>
        <w:t xml:space="preserve">Action Plan by the Chemical Engineer:</w:t>
      </w:r>
    </w:p>
    <w:p>
      <w:pPr>
        <w:numPr>
          <w:ilvl w:val="0"/>
          <w:numId w:val="1002"/>
        </w:numPr>
        <w:pStyle w:val="Compact"/>
      </w:pPr>
      <w:r>
        <w:rPr>
          <w:bCs/>
          <w:b/>
        </w:rPr>
        <w:t xml:space="preserve">Audit:</w:t>
      </w:r>
      <w:r>
        <w:t xml:space="preserve"> </w:t>
      </w:r>
      <w:r>
        <w:t xml:space="preserve">Conducted a comprehensive audit of existing unit operations.</w:t>
      </w:r>
    </w:p>
    <w:p>
      <w:pPr>
        <w:pStyle w:val="FirstParagraph"/>
      </w:pPr>
      <w:r>
        <w:rPr>
          <w:bCs/>
          <w:b/>
        </w:rPr>
        <w:t xml:space="preserve">Retrofit Design:</w:t>
      </w:r>
      <w:r>
        <w:t xml:space="preserve">The engineer designed modular micro-reactors that fit within the existing footprint, replacing large batch reactors. This reduced residence time and improved heat transfer efficiency.</w:t>
      </w:r>
    </w:p>
    <w:p>
      <w:pPr>
        <w:pStyle w:val="BodyText"/>
      </w:pPr>
      <w:r>
        <w:rPr>
          <w:bCs/>
          <w:b/>
        </w:rPr>
        <w:t xml:space="preserve">Regulatory Liaison:</w:t>
      </w:r>
      <w:r>
        <w:t xml:space="preserve"> </w:t>
      </w:r>
      <w:r>
        <w:t xml:space="preserve">Worked closely with local authorities to ensure the modified process met all safety codes under the Explosives Act and Factories Act applicable in</w:t>
      </w:r>
      <w:r>
        <w:t xml:space="preserve"> </w:t>
      </w:r>
      <w:hyperlink w:anchor="Xa39a3ee5e6b4b0d3255bfef95601890afd80709">
        <w:r>
          <w:rPr>
            <w:rStyle w:val="Hyperlink"/>
          </w:rPr>
          <w:t xml:space="preserve">India Mumbai</w:t>
        </w:r>
      </w:hyperlink>
      <w:r>
        <w:t xml:space="preserve">.</w:t>
      </w:r>
    </w:p>
    <w:p>
      <w:pPr>
        <w:pStyle w:val="BodyText"/>
      </w:pPr>
      <w:r>
        <w:rPr>
          <w:bCs/>
          <w:b/>
        </w:rPr>
        <w:t xml:space="preserve">Clean Commissioning:</w:t>
      </w:r>
      <w:r>
        <w:t xml:space="preserve">Oversaw the installation and cleaning validation to ensure no cross-contamination, adhering to Good Manufacturing Practices (GMP).</w:t>
      </w:r>
    </w:p>
    <w:bookmarkEnd w:id="27"/>
    <w:bookmarkStart w:id="28" w:name="outcomes"/>
    <w:p>
      <w:pPr>
        <w:pStyle w:val="Heading3"/>
      </w:pPr>
      <w:r>
        <w:t xml:space="preserve">Outcomes:</w:t>
      </w:r>
    </w:p>
    <w:p>
      <w:pPr>
        <w:pStyle w:val="FirstParagraph"/>
      </w:pPr>
      <w:r>
        <w:t xml:space="preserve">The intervention resulted in a 25% increase in production capacity, a 10% reduction in energy consumption, and full compliance with local environmental regulations. The project was completed on schedule despite urban logistics challenges typical of Mumbai.</w:t>
      </w:r>
    </w:p>
    <w:bookmarkEnd w:id="28"/>
    <w:bookmarkEnd w:id="29"/>
    <w:bookmarkStart w:id="30" w:name="challenges-specific-to-the-region"/>
    <w:p>
      <w:pPr>
        <w:pStyle w:val="Heading2"/>
      </w:pPr>
      <w:r>
        <w:t xml:space="preserve">5.0 Challenges Specific to the Region</w:t>
      </w:r>
    </w:p>
    <w:p>
      <w:pPr>
        <w:pStyle w:val="FirstParagraph"/>
      </w:pPr>
      <w:r>
        <w:t xml:space="preserve">The working environment for a Chemical Engineer in</w:t>
      </w:r>
      <w:r>
        <w:t xml:space="preserve"> </w:t>
      </w:r>
      <w:hyperlink w:anchor="Xa39a3ee5e6b4b0d3255bfef95601890afd80709">
        <w:r>
          <w:rPr>
            <w:rStyle w:val="Hyperlink"/>
          </w:rPr>
          <w:t xml:space="preserve">India Mumbai</w:t>
        </w:r>
      </w:hyperlink>
      <w:r>
        <w:t xml:space="preserve">) is distinct from other regions due to:</w:t>
      </w:r>
    </w:p>
    <w:p>
      <w:pPr>
        <w:pStyle w:val="FirstParagraph"/>
      </w:pPr>
      <w:r>
        <w:rPr>
          <w:bCs/>
          <w:b/>
        </w:rPr>
        <w:t xml:space="preserve">Climatic Conditions:</w:t>
      </w:r>
      <w:r>
        <w:t xml:space="preserve">The high humidity and salt air from the Arabian Sea accelerate corrosion. Engineers must specify materials of construction (e.g., stainless steel grades, specialized coatings) that resist degradation.</w:t>
      </w:r>
    </w:p>
    <w:p>
      <w:pPr>
        <w:pStyle w:val="BodyText"/>
      </w:pPr>
      <w:r>
        <w:rPr>
          <w:bCs/>
          <w:b/>
        </w:rPr>
        <w:t xml:space="preserve">Supply Chain Logistics:</w:t>
      </w:r>
      <w:r>
        <w:t xml:space="preserve"> </w:t>
      </w:r>
      <w:r>
        <w:t xml:space="preserve">Traffic congestion can delay the delivery of critical chemicals or spare parts. Engineers often implement robust inventory management systems and buffer stock strategies.</w:t>
      </w:r>
    </w:p>
    <w:p>
      <w:pPr>
        <w:pStyle w:val="BodyText"/>
      </w:pPr>
      <w:r>
        <w:rPr>
          <w:bCs/>
          <w:b/>
        </w:rPr>
        <w:t xml:space="preserve">Talent Retention:</w:t>
      </w:r>
      <w:r>
        <w:t xml:space="preserve">Mumbai is a competitive job market. Engineering firms must invest in continuous training to retain skilled Chemical Engineers who might otherwise move abroad or to other sectors.</w:t>
      </w:r>
    </w:p>
    <w:bookmarkEnd w:id="30"/>
    <w:bookmarkStart w:id="31" w:name="future-outlook-and-recommendations"/>
    <w:p>
      <w:pPr>
        <w:pStyle w:val="Heading2"/>
      </w:pPr>
      <w:r>
        <w:t xml:space="preserve">6.0 Future Outlook and Recommendations</w:t>
      </w:r>
    </w:p>
    <w:p>
      <w:pPr>
        <w:pStyle w:val="FirstParagraph"/>
      </w:pPr>
      <w:r>
        <w:t xml:space="preserve">The future of industrial engineering in</w:t>
      </w:r>
    </w:p>
    <w:p>
      <w:pPr>
        <w:pStyle w:val="BodyText"/>
      </w:pPr>
      <w:r>
        <w:t xml:space="preserve">India Mumbai) lies in digitalization and sustainability. The Chemical Engineer of tomorrow will need to integrate Industry 4.0 technologies, such as IoT sensors for real-time process monitoring, into traditional plant operations.</w:t>
      </w:r>
    </w:p>
    <w:p>
      <w:pPr>
        <w:pStyle w:val="BodyText"/>
      </w:pPr>
      <w:r>
        <w:rPr>
          <w:bCs/>
          <w:b/>
        </w:rPr>
        <w:t xml:space="preserve">Recommendations:</w:t>
      </w:r>
    </w:p>
    <w:bookmarkEnd w:id="31"/>
    <w:bookmarkStart w:id="32" w:name="conclusion"/>
    <w:p>
      <w:pPr>
        <w:pStyle w:val="Heading2"/>
      </w:pPr>
      <w:r>
        <w:t xml:space="preserve">7.0 Conclusion</w:t>
      </w:r>
    </w:p>
    <w:p>
      <w:pPr>
        <w:pStyle w:val="FirstParagraph"/>
      </w:pPr>
      <w:r>
        <w:t xml:space="preserve">The role of the Chemical Engineer in</w:t>
      </w:r>
    </w:p>
    <w:p>
      <w:pPr>
        <w:pStyle w:val="BodyText"/>
      </w:pPr>
      <w:r>
        <w:t xml:space="preserve">India Mumbai) is multifaceted and indispensable. From optimizing complex chemical processes to ensuring safety in high-density urban environments and adhering to stringent environmental regulations, these professionals are the backbone of Mumbai’s industrial resilience. As the city continues to evolve into a smart city hub, the integration of advanced engineering principles with local contextual awareness will define success for industries operating in this vibrant metropolis.</w:t>
      </w:r>
    </w:p>
    <w:p>
      <w:pPr>
        <w:pStyle w:val="BodyText"/>
      </w:pPr>
      <w:r>
        <w:t xml:space="preserve">This case study underscores that effective engineering solutions in</w:t>
      </w:r>
    </w:p>
    <w:p>
      <w:pPr>
        <w:pStyle w:val="BodyText"/>
      </w:pPr>
      <w:r>
        <w:t xml:space="preserve">India Mumbai) require not only technical prowess but also a deep understanding of the local socio-economic and environmental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Mumbai’s Industrial Landscape</dc:title>
  <dc:creator/>
  <dc:language>en</dc:language>
  <cp:keywords/>
  <dcterms:created xsi:type="dcterms:W3CDTF">2026-07-29T11:12:36Z</dcterms:created>
  <dcterms:modified xsi:type="dcterms:W3CDTF">2026-07-29T11:12:36Z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