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Mexico</w:t>
      </w:r>
      <w:r>
        <w:t xml:space="preserve"> </w:t>
      </w:r>
      <w:r>
        <w:t xml:space="preserve">City</w:t>
      </w:r>
    </w:p>
    <w:bookmarkStart w:id="31" w:name="X4087b093e27c892b91e6f6eeaec746d8c6790ac"/>
    <w:p>
      <w:pPr>
        <w:pStyle w:val="Heading1"/>
      </w:pPr>
      <w:r>
        <w:t xml:space="preserve">Case Study: Optimizing Industrial Efficiency and Sustainability in Mexico City</w:t>
      </w:r>
    </w:p>
    <w:p>
      <w:pPr>
        <w:pStyle w:val="FirstParagraph"/>
      </w:pPr>
      <w:r>
        <w:rPr>
          <w:bCs/>
          <w:b/>
        </w:rPr>
        <w:t xml:space="preserve">Date:</w:t>
      </w:r>
      <w:r>
        <w:t xml:space="preserve"> </w:t>
      </w:r>
      <w:r>
        <w:t xml:space="preserve">October 2023</w:t>
      </w:r>
      <w:r>
        <w:br/>
      </w:r>
      <w:r>
        <w:rPr>
          <w:bCs/>
          <w:b/>
        </w:rPr>
        <w:t xml:space="preserve">To:</w:t>
      </w:r>
      <w:r>
        <w:t xml:space="preserve">Sector Stakeholders, Industrial Planners, and Academic Institutions</w:t>
      </w:r>
      <w:r>
        <w:br/>
      </w:r>
    </w:p>
    <w:bookmarkStart w:id="20" w:name="executive-summary"/>
    <w:p>
      <w:pPr>
        <w:pStyle w:val="Heading2"/>
      </w:pPr>
      <w:r>
        <w:t xml:space="preserve">1. Executive Summary</w:t>
      </w:r>
    </w:p>
    <w:p>
      <w:pPr>
        <w:pStyle w:val="FirstParagraph"/>
      </w:pPr>
      <w:r>
        <w:t xml:space="preserve">The Federal District of Mexico City, commonly referred to as CDMX or simply "Mexico Mexico City," represents one of the most complex industrial landscapes in Latin America. As a megacity with a population exceeding nine million inhabitants and a surrounding metropolitan area that pushes past twenty million, the region faces unprecedented pressure on its infrastructure, water resources, and environmental systems. This case study examines the critical role of the</w:t>
      </w:r>
      <w:r>
        <w:t xml:space="preserve"> </w:t>
      </w:r>
      <w:r>
        <w:rPr>
          <w:bCs/>
          <w:b/>
        </w:rPr>
        <w:t xml:space="preserve">Chemical Engineer</w:t>
      </w:r>
      <w:r>
        <w:t xml:space="preserve"> </w:t>
      </w:r>
      <w:r>
        <w:t xml:space="preserve">within this specific geographical context.</w:t>
      </w:r>
    </w:p>
    <w:p>
      <w:pPr>
        <w:pStyle w:val="BodyText"/>
      </w:pPr>
      <w:r>
        <w:t xml:space="preserve">The objective of this analysis is to demonstrate how chemical engineering principles are not merely theoretical constructs but vital operational tools for addressing urban sustainability challenges. By focusing on wastewater treatment, air quality management, and circular economy integration, we illustrate why the</w:t>
      </w:r>
      <w:r>
        <w:t xml:space="preserve"> </w:t>
      </w:r>
      <w:r>
        <w:rPr>
          <w:bCs/>
          <w:b/>
        </w:rPr>
        <w:t xml:space="preserve">Chemical Engineer</w:t>
      </w:r>
      <w:r>
        <w:t xml:space="preserve"> </w:t>
      </w:r>
      <w:r>
        <w:t xml:space="preserve">is indispensable to the future resilience of</w:t>
      </w:r>
      <w:r>
        <w:t xml:space="preserve"> </w:t>
      </w:r>
      <w:r>
        <w:rPr>
          <w:bCs/>
          <w:b/>
        </w:rPr>
        <w:t xml:space="preserve">Mexico Mexico City</w:t>
      </w:r>
      <w:r>
        <w:t xml:space="preserve">.</w:t>
      </w:r>
    </w:p>
    <w:bookmarkEnd w:id="20"/>
    <w:bookmarkStart w:id="21" w:name="Xf9505e56d54a522743e92930dd41e7912a10fb3"/>
    <w:p>
      <w:pPr>
        <w:pStyle w:val="Heading2"/>
      </w:pPr>
      <w:r>
        <w:t xml:space="preserve">2. Contextual Background: The Unique Challenges of Mexico City</w:t>
      </w:r>
    </w:p>
    <w:p>
      <w:pPr>
        <w:pStyle w:val="FirstParagraph"/>
      </w:pPr>
      <w:r>
        <w:rPr>
          <w:bCs/>
          <w:b/>
        </w:rPr>
        <w:t xml:space="preserve">Mexico Mexico City</w:t>
      </w:r>
    </w:p>
    <w:p>
      <w:pPr>
        <w:pStyle w:val="BodyText"/>
      </w:pPr>
      <w:r>
        <w:t xml:space="preserve">The primary environmental stressors include:</w:t>
      </w:r>
    </w:p>
    <w:p>
      <w:pPr>
        <w:numPr>
          <w:ilvl w:val="0"/>
          <w:numId w:val="1001"/>
        </w:numPr>
        <w:pStyle w:val="Compact"/>
      </w:pPr>
      <w:r>
        <w:rPr>
          <w:bCs/>
          <w:b/>
        </w:rPr>
        <w:t xml:space="preserve">Air Quality:</w:t>
      </w:r>
      <w:r>
        <w:t xml:space="preserve"> </w:t>
      </w:r>
      <w:r>
        <w:t xml:space="preserve">Persistent particulate matter (PM2.5) and ozone levels that frequently exceed WHO guidelines.</w:t>
      </w:r>
    </w:p>
    <w:p>
      <w:pPr>
        <w:numPr>
          <w:ilvl w:val="0"/>
          <w:numId w:val="1001"/>
        </w:numPr>
        <w:pStyle w:val="Compact"/>
      </w:pPr>
      <w:r>
        <w:t xml:space="preserve">Data Water Scarcity:The aquifer underlying Mexico City is critically over-extracted, making water conservation a paramount concern for all industrial facilities.</w:t>
      </w:r>
    </w:p>
    <w:p>
      <w:pPr>
        <w:numPr>
          <w:ilvl w:val="0"/>
          <w:numId w:val="1001"/>
        </w:numPr>
        <w:pStyle w:val="Compact"/>
      </w:pPr>
      <w:r>
        <w:rPr>
          <w:bCs/>
          <w:b/>
        </w:rPr>
        <w:t xml:space="preserve">Waste Management:</w:t>
      </w:r>
      <w:r>
        <w:t xml:space="preserve">A massive generation of solid and liquid waste requires sophisticated processing methods to prevent contamination of the fragile subsurface environment.</w:t>
      </w:r>
    </w:p>
    <w:bookmarkEnd w:id="21"/>
    <w:bookmarkStart w:id="24" w:name="Xf9eb42a2d124360c01d3f4705a1d24088766f6e"/>
    <w:p>
      <w:pPr>
        <w:pStyle w:val="Heading2"/>
      </w:pPr>
      <w:r>
        <w:t xml:space="preserve">. The Role of the Chemical Engineer in Urban Industry</w:t>
      </w:r>
    </w:p>
    <w:p>
      <w:pPr>
        <w:pStyle w:val="FirstParagraph"/>
      </w:pPr>
      <w:r>
        <w:t xml:space="preserve">In this dense urban environment, the</w:t>
      </w:r>
      <w:r>
        <w:t xml:space="preserve"> </w:t>
      </w:r>
      <w:r>
        <w:rPr>
          <w:bCs/>
          <w:b/>
        </w:rPr>
        <w:t xml:space="preserve">Chemical Engineer</w:t>
      </w:r>
      <w:r>
        <w:br/>
      </w:r>
      <w:r>
        <w:t xml:space="preserve">transitions from being a backend process optimizer to a frontline environmental steward and efficiency expert. Their expertise bridges the gap between regulatory compliance and operational viability.</w:t>
      </w:r>
    </w:p>
    <w:bookmarkStart w:id="22" w:name="wastewater-treatment-and-water-recovery"/>
    <w:p>
      <w:pPr>
        <w:pStyle w:val="Heading3"/>
      </w:pPr>
      <w:r>
        <w:t xml:space="preserve">3.1 Wastewater Treatment and Water Recovery</w:t>
      </w:r>
    </w:p>
    <w:p>
      <w:pPr>
        <w:pStyle w:val="FirstParagraph"/>
      </w:pPr>
      <w:r>
        <w:t xml:space="preserve">In</w:t>
      </w:r>
      <w:r>
        <w:t xml:space="preserve"> </w:t>
      </w:r>
      <w:r>
        <w:rPr>
          <w:bCs/>
          <w:b/>
        </w:rPr>
        <w:t xml:space="preserve">Mexico Mexico City</w:t>
      </w:r>
      <w:r>
        <w:t xml:space="preserve">, water is a scarce resource rather than an abundant one. Traditional industrial wastewater discharge is no longer sustainable or legally viable for many large-scale operations. Chemical Engineers design and implement advanced oxidation processes (AOPs), membrane bioreactors, and reverse osmosis systems to treat effluent streams.</w:t>
      </w:r>
    </w:p>
    <w:p>
      <w:pPr>
        <w:pStyle w:val="BodyText"/>
      </w:pPr>
      <w:r>
        <w:rPr>
          <w:bCs/>
          <w:b/>
        </w:rPr>
        <w:t xml:space="preserve">Case Example:</w:t>
      </w:r>
      <w:r>
        <w:t xml:space="preserve">A major beverage manufacturing plant in the southern borough of Tlalpan faced strict limitations on its water withdrawal permits. By deploying a team led by a Senior</w:t>
      </w:r>
      <w:r>
        <w:t xml:space="preserve"> </w:t>
      </w:r>
      <w:r>
        <w:rPr>
          <w:bCs/>
          <w:b/>
        </w:rPr>
        <w:t xml:space="preserve">Chemical Engineer</w:t>
      </w:r>
      <w:r>
        <w:t xml:space="preserve">, the facility implemented an internal closed-loop cooling system and treated its process wastewater to drinking-standard quality for reuse in non-potable applications (cleaning and landscaping). This intervention reduced freshwater intake by 40%, directly contributing to the conservation of Mexico City’s aquifers.</w:t>
      </w:r>
    </w:p>
    <w:bookmarkEnd w:id="22"/>
    <w:bookmarkStart w:id="23" w:name="air-pollution-control-technologies"/>
    <w:p>
      <w:pPr>
        <w:pStyle w:val="Heading3"/>
      </w:pPr>
      <w:r>
        <w:t xml:space="preserve">3.2 Air Pollution Control Technologies</w:t>
      </w:r>
    </w:p>
    <w:p>
      <w:pPr>
        <w:pStyle w:val="FirstParagraph"/>
      </w:pPr>
      <w:r>
        <w:t xml:space="preserve">The geological formation of the Valley of Mexico traps pollutants. Chemical Engineers play a pivotal role in designing scrubbers, catalytic converters, and adsorption units for industrial boilers and chemical plants within the metropolitan area.</w:t>
      </w:r>
    </w:p>
    <w:p>
      <w:pPr>
        <w:pStyle w:val="BodyText"/>
      </w:pPr>
      <w:r>
        <w:t xml:space="preserve">Sulfur dioxide (SO2) and nitrogen oxides (NOx) are primary targets. Through stoichiometric analysis and reaction kinetics optimization,</w:t>
      </w:r>
      <w:r>
        <w:t xml:space="preserve"> </w:t>
      </w:r>
      <w:r>
        <w:rPr>
          <w:bCs/>
          <w:b/>
        </w:rPr>
        <w:t xml:space="preserve">Chemical Engineers</w:t>
      </w:r>
      <w:r>
        <w:t xml:space="preserve"> </w:t>
      </w:r>
      <w:r>
        <w:t xml:space="preserve">ensure that emission control devices operate at maximum efficiency while minimizing energy consumption. In recent years, there has been a shift toward using bio-scrubbing technologies for odor control and volatile organic compound (VOC) removal in pharmaceutical sectors located in the industrial parks of Naucalpan and Ecatepec.</w:t>
      </w:r>
    </w:p>
    <w:bookmarkEnd w:id="23"/>
    <w:bookmarkEnd w:id="24"/>
    <w:bookmarkStart w:id="27" w:name="X52f00506fd474729a8621b947005a05778a7454"/>
    <w:p>
      <w:pPr>
        <w:pStyle w:val="Heading2"/>
      </w:pPr>
      <w:r>
        <w:t xml:space="preserve">4. Strategic Initiatives: The Circular Economy</w:t>
      </w:r>
    </w:p>
    <w:p>
      <w:pPr>
        <w:pStyle w:val="FirstParagraph"/>
      </w:pPr>
      <w:r>
        <w:t xml:space="preserve">The concept of a linear economy ("take-make-dispose") is increasingly incompatible with the space constraints and environmental mandates of</w:t>
      </w:r>
      <w:r>
        <w:t xml:space="preserve"> </w:t>
      </w:r>
      <w:r>
        <w:rPr>
          <w:bCs/>
          <w:b/>
        </w:rPr>
        <w:t xml:space="preserve">Mexico Mexico City</w:t>
      </w:r>
      <w:r>
        <w:t xml:space="preserve">. Chemical Engineers are leading the transition toward a circular economy by identifying value streams in waste products.</w:t>
      </w:r>
    </w:p>
    <w:bookmarkStart w:id="25" w:name="biogas-production-from-organic-waste"/>
    <w:p>
      <w:pPr>
        <w:pStyle w:val="Heading3"/>
      </w:pPr>
      <w:r>
        <w:t xml:space="preserve">4.1 Biogas Production from Organic Waste</w:t>
      </w:r>
    </w:p>
    <w:p>
      <w:pPr>
        <w:pStyle w:val="FirstParagraph"/>
      </w:pPr>
      <w:r>
        <w:t xml:space="preserve">Mexico City generates thousands of tons of organic waste daily. Chemical Engineers are designing anaerobic digesters that convert this organic matter into biogas (methane) for energy generation and digestate for fertilizer. This process addresses two major problems: landfill overflow and renewable energy deficits.</w:t>
      </w:r>
    </w:p>
    <w:p>
      <w:pPr>
        <w:pStyle w:val="BodyText"/>
      </w:pPr>
      <w:r>
        <w:rPr>
          <w:bCs/>
          <w:b/>
        </w:rPr>
        <w:t xml:space="preserve">Implementation Strategy:</w:t>
      </w:r>
      <w:r>
        <w:t xml:space="preserve">A collaborative project between local universities and municipal waste management agencies utilized chemical engineering models to optimize the retention time and temperature control of digesters. The result was a 25% increase in methane yield compared to previous pilot studies, demonstrating how precise engineering controls can enhance renewable energy outputs from urban waste.</w:t>
      </w:r>
    </w:p>
    <w:bookmarkEnd w:id="25"/>
    <w:bookmarkStart w:id="26" w:name="recycling-of-industrial-solvents"/>
    <w:p>
      <w:pPr>
        <w:pStyle w:val="Heading3"/>
      </w:pPr>
      <w:r>
        <w:t xml:space="preserve">4.2 Recycling of Industrial Solvents</w:t>
      </w:r>
    </w:p>
    <w:p>
      <w:pPr>
        <w:pStyle w:val="FirstParagraph"/>
      </w:pPr>
      <w:r>
        <w:t xml:space="preserve">In the chemical and pharmaceutical clusters within Greater Mexico City, solvent recovery is critical. Distillation columns designed by Chemical Engineers allow for the purification and reuse of solvents such as ethanol, acetone, and toluene. This not only reduces hazardous waste disposal costs but also lowers the carbon footprint associated with importing new raw materials.</w:t>
      </w:r>
    </w:p>
    <w:bookmarkEnd w:id="26"/>
    <w:bookmarkEnd w:id="27"/>
    <w:bookmarkStart w:id="28" w:name="regulatory-compliance-and-safety"/>
    <w:p>
      <w:pPr>
        <w:pStyle w:val="Heading2"/>
      </w:pPr>
      <w:r>
        <w:t xml:space="preserve">5. Regulatory Compliance and Safety</w:t>
      </w:r>
    </w:p>
    <w:p>
      <w:pPr>
        <w:pStyle w:val="FirstParagraph"/>
      </w:pPr>
      <w:r>
        <w:t xml:space="preserve">NOMs (Normas Oficiales Mexicanas) are the regulatory backbone governing industrial activities in Mexico. For any Chemical Engineer operating in</w:t>
      </w:r>
      <w:r>
        <w:t xml:space="preserve"> </w:t>
      </w:r>
      <w:r>
        <w:rPr>
          <w:bCs/>
          <w:b/>
        </w:rPr>
        <w:t xml:space="preserve">Mexico Mexico City</w:t>
      </w:r>
      <w:r>
        <w:t xml:space="preserve">, mastery of these regulations is non-negotiable.</w:t>
      </w:r>
    </w:p>
    <w:p>
      <w:pPr>
        <w:numPr>
          <w:ilvl w:val="0"/>
          <w:numId w:val="1002"/>
        </w:numPr>
        <w:pStyle w:val="Compact"/>
      </w:pPr>
      <w:r>
        <w:t xml:space="preserve">NOM-001-SEMARNAT:Governs wastewater discharge limits.</w:t>
      </w:r>
    </w:p>
    <w:p>
      <w:pPr>
        <w:numPr>
          <w:ilvl w:val="0"/>
          <w:numId w:val="1002"/>
        </w:numPr>
        <w:pStyle w:val="Compact"/>
      </w:pPr>
      <w:r>
        <w:t xml:space="preserve">NOM-042-SEMARNAT:Focusing on emergency preparedness for hazardous materials.</w:t>
      </w:r>
    </w:p>
    <w:p>
      <w:pPr>
        <w:numPr>
          <w:ilvl w:val="0"/>
          <w:numId w:val="1002"/>
        </w:numPr>
        <w:pStyle w:val="Compact"/>
      </w:pPr>
      <w:r>
        <w:t xml:space="preserve">NOM-085:Relating to energy efficiency in industrial processes.</w:t>
      </w:r>
    </w:p>
    <w:p>
      <w:pPr>
        <w:pStyle w:val="FirstParagraph"/>
      </w:pPr>
      <w:r>
        <w:t xml:space="preserve">The Chemical Engineer acts as the compliance officer, ensuring that process designs meet or exceed these standards. This role involves rigorous risk assessment (HAZOP studies) and environmental impact assessments (EIA). In a densely populated area like Mexico City, a safety failure can have catastrophic social and political consequences; therefore, the preventive mindset of the Chemical Engineer is crucial for social license to operate.</w:t>
      </w:r>
    </w:p>
    <w:bookmarkEnd w:id="28"/>
    <w:bookmarkStart w:id="29" w:name="Xfd1c513821f6c4b6e79d5766d4335624137f898"/>
    <w:p>
      <w:pPr>
        <w:pStyle w:val="Heading2"/>
      </w:pPr>
      <w:r>
        <w:t xml:space="preserve">6. Educational and Professional Implications</w:t>
      </w:r>
    </w:p>
    <w:p>
      <w:pPr>
        <w:pStyle w:val="FirstParagraph"/>
      </w:pPr>
      <w:r>
        <w:t xml:space="preserve">The success stories outlined above highlight a growing demand for specialized training. Universities in</w:t>
      </w:r>
      <w:r>
        <w:t xml:space="preserve"> </w:t>
      </w:r>
      <w:r>
        <w:rPr>
          <w:bCs/>
          <w:b/>
        </w:rPr>
        <w:t xml:space="preserve">Mexico Mexico City</w:t>
      </w:r>
      <w:r>
        <w:t xml:space="preserve">, such as UNAM (National Autonomous University of Mexico) and IPN (National Polytechnic Institute), are adapting their Chemical Engineering curricula to include modules on urban environmental management, green chemistry, and data analytics.</w:t>
      </w:r>
    </w:p>
    <w:p>
      <w:pPr>
        <w:pStyle w:val="BodyText"/>
      </w:pPr>
      <w:r>
        <w:t xml:space="preserve">Furthermore, professional development for existing engineers must focus on sustainability metrics. The modern</w:t>
      </w:r>
      <w:r>
        <w:t xml:space="preserve"> </w:t>
      </w:r>
      <w:r>
        <w:rPr>
          <w:bCs/>
          <w:b/>
        </w:rPr>
        <w:t xml:space="preserve">Chemical Engineer</w:t>
      </w:r>
      <w:r>
        <w:t xml:space="preserve"> </w:t>
      </w:r>
      <w:r>
        <w:t xml:space="preserve">in this region must be proficient not only in thermodynamics and fluid mechanics but also in lifecycle analysis (LCA) and carbon accounting. This interdisciplinary approach ensures that engineering solutions are holistically sustainable.</w:t>
      </w:r>
    </w:p>
    <w:bookmarkEnd w:id="29"/>
    <w:bookmarkStart w:id="30" w:name="conclusion"/>
    <w:p>
      <w:pPr>
        <w:pStyle w:val="Heading2"/>
      </w:pPr>
      <w:r>
        <w:t xml:space="preserve">. Conclusion</w:t>
      </w:r>
    </w:p>
    <w:p>
      <w:pPr>
        <w:pStyle w:val="FirstParagraph"/>
      </w:pPr>
      <w:r>
        <w:t xml:space="preserve">The case for the importance of the Chemical Engineer in</w:t>
      </w:r>
      <w:r>
        <w:t xml:space="preserve"> </w:t>
      </w:r>
      <w:r>
        <w:rPr>
          <w:bCs/>
          <w:b/>
        </w:rPr>
        <w:t xml:space="preserve">Mexico Mexico City</w:t>
      </w:r>
      <w:r>
        <w:t xml:space="preserve"> </w:t>
      </w:r>
      <w:r>
        <w:t xml:space="preserve">is unequivocal. As the city grapples with population growth, environmental degradation, and resource scarcity, chemical engineering provides the technical framework for sustainable development.</w:t>
      </w:r>
    </w:p>
    <w:p>
      <w:pPr>
        <w:pStyle w:val="BodyText"/>
      </w:pPr>
      <w:r>
        <w:t xml:space="preserve">From recovering water in thirsty industries to cleaning air in polluted valleys and turning waste into energy, Chemical Engineers are the architects of a resilient urban future. For policymakers and industry leaders in Mexico City, investing in this profession is not just an economic decision but an imperative for public health and environmental preservation.</w:t>
      </w:r>
    </w:p>
    <w:p>
      <w:pPr>
        <w:pStyle w:val="BodyText"/>
      </w:pPr>
      <w:r>
        <w:rPr>
          <w:bCs/>
          <w:b/>
        </w:rPr>
        <w:t xml:space="preserve">Key Takeaway:</w:t>
      </w:r>
      <w:r>
        <w:t xml:space="preserve"> </w:t>
      </w:r>
      <w:r>
        <w:t xml:space="preserve">In the unique socio-economic and geographical context of Mexico City, Chemical Engineering transcends traditional manufacturing roles to become a central pillar of urban sustainability, regulatory compliance, and resource efficiency.</w:t>
      </w:r>
    </w:p>
    <w:p>
      <w:pPr>
        <w:pStyle w:val="BodyText"/>
      </w:pPr>
      <w:r>
        <w:rPr>
          <w:iCs/>
          <w:i/>
        </w:rPr>
        <w:t xml:space="preserve">This document serves as a reference for stakeholders interested in the intersection of industrial engineering and urban sustainability in major Latin American metropolitan areas.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Chemical Engineer in Mexico City</dc:title>
  <dc:creator/>
  <dc:language>en</dc:language>
  <cp:keywords/>
  <dcterms:created xsi:type="dcterms:W3CDTF">2026-07-29T03:33:46Z</dcterms:created>
  <dcterms:modified xsi:type="dcterms:W3CDTF">2026-07-29T03:33:46Z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