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0205aed62a759f0c03bbcdd342c5438e216667c"/>
    <w:p>
      <w:pPr>
        <w:pStyle w:val="Heading1"/>
      </w:pPr>
      <w:r>
        <w:t xml:space="preserve">Bridging Innovation and Sustainability: A Case Study of a Chemical Engineer in New Zealand Auckland</w:t>
      </w:r>
    </w:p>
    <w:bookmarkEnd w:id="20"/>
    <w:bookmarkStart w:id="21" w:name="executive-summary"/>
    <w:p>
      <w:pPr>
        <w:pStyle w:val="FirstParagraph"/>
      </w:pPr>
      <w:r>
        <w:t xml:space="preserve">In the rapidly evolving landscape of industrial engineering and environmental stewardship, the role of a</w:t>
      </w:r>
      <w:r>
        <w:t xml:space="preserve"> </w:t>
      </w:r>
      <w:r>
        <w:rPr>
          <w:bCs/>
          <w:b/>
        </w:rPr>
        <w:t xml:space="preserve">Chemical Engineer</w:t>
      </w:r>
      <w:r>
        <w:t xml:space="preserve"> </w:t>
      </w:r>
      <w:r>
        <w:t xml:space="preserve">has become pivotal in driving sustainable growth. This case study examines the specific challenges, opportunities, and professional dynamics faced by chemical engineers operating within</w:t>
      </w:r>
      <w:r>
        <w:t xml:space="preserve"> </w:t>
      </w:r>
      <w:r>
        <w:rPr>
          <w:bCs/>
          <w:b/>
        </w:rPr>
        <w:t xml:space="preserve">New Zealand Auckland</w:t>
      </w:r>
      <w:r>
        <w:t xml:space="preserve">. As Auckland serves as New Zealand’s primary economic hub and largest urban center, it presents a unique microcosm where industrial innovation must balance aggressively with ecological preservation.</w:t>
      </w:r>
    </w:p>
    <w:p>
      <w:pPr>
        <w:pStyle w:val="BodyText"/>
      </w:pPr>
      <w:r>
        <w:t xml:space="preserve">The objective of this document is to analyze how chemical engineering principles are applied in the</w:t>
      </w:r>
      <w:r>
        <w:t xml:space="preserve"> </w:t>
      </w:r>
      <w:r>
        <w:rPr>
          <w:bCs/>
          <w:b/>
        </w:rPr>
        <w:t xml:space="preserve">New Zealand Auckland</w:t>
      </w:r>
      <w:r>
        <w:t xml:space="preserve"> </w:t>
      </w:r>
      <w:r>
        <w:t xml:space="preserve">context, focusing on water treatment, renewable energy integration, and waste management. By exploring these sectors, we highlight the critical importance of technical expertise in addressing local regulatory requirements and environmental goals.</w:t>
      </w:r>
    </w:p>
    <w:bookmarkEnd w:id="21"/>
    <w:bookmarkStart w:id="23" w:name="context"/>
    <w:bookmarkStart w:id="22" w:name="Xd8b09bf247385479da7783d4289d8018e2cbdf1"/>
    <w:p>
      <w:pPr>
        <w:pStyle w:val="Heading2"/>
      </w:pPr>
      <w:r>
        <w:t xml:space="preserve">The Context: Industrial Landscape in New Zealand Auckland</w:t>
      </w:r>
    </w:p>
    <w:p>
      <w:pPr>
        <w:pStyle w:val="FirstParagraph"/>
      </w:pPr>
      <w:r>
        <w:rPr>
          <w:bCs/>
          <w:b/>
        </w:rPr>
        <w:t xml:space="preserve">New Zealand Auckland</w:t>
      </w:r>
      <w:r>
        <w:t xml:space="preserve"> </w:t>
      </w:r>
      <w:r>
        <w:t xml:space="preserve">is not merely a geographical location; it is a dynamic ecosystem of commerce, culture, and industry. The city’s population growth has placed immense pressure on infrastructure, particularly in the realms of water supply and waste management. For a</w:t>
      </w:r>
      <w:r>
        <w:t xml:space="preserve"> </w:t>
      </w:r>
      <w:r>
        <w:rPr>
          <w:bCs/>
          <w:b/>
        </w:rPr>
        <w:t xml:space="preserve">Chemical Engineer</w:t>
      </w:r>
      <w:r>
        <w:t xml:space="preserve">, the environment in</w:t>
      </w:r>
      <w:r>
        <w:t xml:space="preserve"> </w:t>
      </w:r>
      <w:r>
        <w:rPr>
          <w:bCs/>
          <w:b/>
        </w:rPr>
        <w:t xml:space="preserve">New Zealand Auckland</w:t>
      </w:r>
      <w:r>
        <w:t xml:space="preserve"> </w:t>
      </w:r>
      <w:r>
        <w:t xml:space="preserve">offers distinct challenges:</w:t>
      </w:r>
    </w:p>
    <w:p>
      <w:pPr>
        <w:numPr>
          <w:ilvl w:val="0"/>
          <w:numId w:val="1001"/>
        </w:numPr>
        <w:pStyle w:val="Compact"/>
      </w:pPr>
      <w:r>
        <w:rPr>
          <w:bCs/>
          <w:b/>
        </w:rPr>
        <w:t xml:space="preserve">Density vs. Sustainability:</w:t>
      </w:r>
      <w:r>
        <w:t xml:space="preserve"> </w:t>
      </w:r>
      <w:r>
        <w:t xml:space="preserve">As one of the most densely populated cities in New Zealand, Auckland requires efficient processing systems that minimize land use.</w:t>
      </w:r>
    </w:p>
    <w:p>
      <w:pPr>
        <w:numPr>
          <w:ilvl w:val="0"/>
          <w:numId w:val="1001"/>
        </w:numPr>
        <w:pStyle w:val="Compact"/>
      </w:pPr>
      <w:r>
        <w:rPr>
          <w:bCs/>
          <w:b/>
        </w:rPr>
        <w:t xml:space="preserve">Environmental Sensitivity:</w:t>
      </w:r>
      <w:r>
        <w:t xml:space="preserve"> </w:t>
      </w:r>
      <w:r>
        <w:t xml:space="preserve">The region is home to sensitive aquatic ecosystems, including the Hauraki Gulf and Manukau Harbour. Any industrial discharge or chemical process must adhere to strict environmental standards set by local councils and national regulations.</w:t>
      </w:r>
    </w:p>
    <w:p>
      <w:pPr>
        <w:numPr>
          <w:ilvl w:val="0"/>
          <w:numId w:val="1001"/>
        </w:numPr>
        <w:pStyle w:val="Compact"/>
      </w:pPr>
      <w:r>
        <w:rPr>
          <w:bCs/>
          <w:b/>
        </w:rPr>
        <w:t xml:space="preserve">Innovation Hub:</w:t>
      </w:r>
      <w:r>
        <w:t xml:space="preserve"> </w:t>
      </w:r>
      <w:r>
        <w:t xml:space="preserve">Auckland is increasingly positioning itself as a center for green technology, requiring engineers who can design processes that are not only efficient but also carbon-neutral.</w:t>
      </w:r>
    </w:p>
    <w:bookmarkEnd w:id="22"/>
    <w:bookmarkEnd w:id="23"/>
    <w:bookmarkStart w:id="25" w:name="case-study-1"/>
    <w:bookmarkStart w:id="24" w:name="X0b0e653d8095a5c9c371dc437cde18bf7b22652"/>
    <w:p>
      <w:pPr>
        <w:pStyle w:val="Heading2"/>
      </w:pPr>
      <w:r>
        <w:t xml:space="preserve">Case Study 1: Advanced Water Treatment Solutions</w:t>
      </w:r>
    </w:p>
    <w:p>
      <w:pPr>
        <w:pStyle w:val="FirstParagraph"/>
      </w:pPr>
      <w:r>
        <w:rPr>
          <w:bCs/>
          <w:b/>
        </w:rPr>
        <w:t xml:space="preserve">Problem Statement:</w:t>
      </w:r>
      <w:r>
        <w:br/>
      </w:r>
      <w:r>
        <w:t xml:space="preserve">The aging water infrastructure in parts of</w:t>
      </w:r>
      <w:r>
        <w:t xml:space="preserve"> </w:t>
      </w:r>
      <w:r>
        <w:rPr>
          <w:bCs/>
          <w:b/>
        </w:rPr>
        <w:t xml:space="preserve">New Zealand Auckland</w:t>
      </w:r>
      <w:r>
        <w:t xml:space="preserve">, coupled with increased population density, has led to concerns regarding water quality and treatment efficiency. Traditional filtration methods are becoming insufficient for removing emerging contaminants such as pharmaceuticals and microplastics.</w:t>
      </w:r>
    </w:p>
    <w:p>
      <w:pPr>
        <w:pStyle w:val="BodyText"/>
      </w:pPr>
      <w:r>
        <w:rPr>
          <w:bCs/>
          <w:b/>
        </w:rPr>
        <w:t xml:space="preserve">The Chemical Engineer’s Role:</w:t>
      </w:r>
      <w:r>
        <w:br/>
      </w:r>
      <w:r>
        <w:t xml:space="preserve">A lead</w:t>
      </w:r>
      <w:r>
        <w:t xml:space="preserve"> </w:t>
      </w:r>
      <w:r>
        <w:rPr>
          <w:bCs/>
          <w:b/>
        </w:rPr>
        <w:t xml:space="preserve">Chemical Engineer</w:t>
      </w:r>
      <w:r>
        <w:t xml:space="preserve"> </w:t>
      </w:r>
      <w:r>
        <w:t xml:space="preserve">was tasked with redesigning a primary water treatment facility in Auckland. The engineer utilized advanced oxidation processes (AOPs) and membrane bioreactor technologies to enhance purification capabilities. Key responsibilities included:</w:t>
      </w:r>
    </w:p>
    <w:p>
      <w:pPr>
        <w:numPr>
          <w:ilvl w:val="0"/>
          <w:numId w:val="1002"/>
        </w:numPr>
        <w:pStyle w:val="Compact"/>
      </w:pPr>
      <w:r>
        <w:t xml:space="preserve">M</w:t>
      </w:r>
      <w:r>
        <w:rPr>
          <w:vertAlign w:val="subscript"/>
        </w:rPr>
        <w:t xml:space="preserve">sizing</w:t>
      </w:r>
      <w:r>
        <w:t xml:space="preserve">c</w:t>
      </w:r>
    </w:p>
    <w:p>
      <w:pPr>
        <w:numPr>
          <w:ilvl w:val="0"/>
          <w:numId w:val="1000"/>
        </w:numPr>
        <w:pStyle w:val="Compact"/>
      </w:pPr>
      <w:r>
        <w:t xml:space="preserve">a</w:t>
      </w:r>
      <w:r>
        <w:rPr>
          <w:iCs/>
          <w:i/>
        </w:rPr>
        <w:t xml:space="preserve">tch</w:t>
      </w:r>
      <w:r>
        <w:t xml:space="preserve">i</w:t>
      </w:r>
    </w:p>
    <w:p>
      <w:pPr>
        <w:numPr>
          <w:ilvl w:val="0"/>
          <w:numId w:val="1000"/>
        </w:numPr>
        <w:pStyle w:val="Compact"/>
      </w:pPr>
      <w:r>
        <w:t xml:space="preserve">ne</w:t>
      </w:r>
    </w:p>
    <w:p>
      <w:pPr>
        <w:numPr>
          <w:ilvl w:val="0"/>
          <w:numId w:val="1000"/>
        </w:numPr>
        <w:pStyle w:val="Compact"/>
      </w:pPr>
      <w:r>
        <w:t xml:space="preserve">m**b**r**a</w:t>
      </w:r>
    </w:p>
    <w:p>
      <w:pPr>
        <w:numPr>
          <w:ilvl w:val="0"/>
          <w:numId w:val="1000"/>
        </w:numPr>
        <w:pStyle w:val="Compact"/>
      </w:pPr>
      <w:r>
        <w:t xml:space="preserve">nne sze d</w:t>
      </w:r>
    </w:p>
    <w:p>
      <w:pPr>
        <w:numPr>
          <w:ilvl w:val="0"/>
          <w:numId w:val="1000"/>
        </w:numPr>
        <w:pStyle w:val="Compact"/>
      </w:pPr>
      <w:r>
        <w:t xml:space="preserve">flocculaia</w:t>
      </w:r>
    </w:p>
    <w:p>
      <w:pPr>
        <w:numPr>
          <w:ilvl w:val="0"/>
          <w:numId w:val="1000"/>
        </w:numPr>
        <w:pStyle w:val="Compact"/>
      </w:pPr>
      <w:r>
        <w:t xml:space="preserve">tios.</w:t>
      </w:r>
      <w:r>
        <w:br/>
      </w:r>
    </w:p>
    <w:p>
      <w:pPr>
        <w:numPr>
          <w:ilvl w:val="0"/>
          <w:numId w:val="1002"/>
        </w:numPr>
        <w:pStyle w:val="Compact"/>
      </w:pPr>
      <w:r>
        <w:t xml:space="preserve">Optimizing chemical dosing protocols to reduce the carbon footprint associated with chemical manufacturing and transport.</w:t>
      </w:r>
    </w:p>
    <w:p>
      <w:pPr>
        <w:numPr>
          <w:ilvl w:val="0"/>
          <w:numId w:val="1002"/>
        </w:numPr>
        <w:pStyle w:val="Compact"/>
      </w:pPr>
      <w:r>
        <w:t xml:space="preserve">Conducting lifecycle assessments (LCA) to ensure that the new processes align with Auckland’s Zero Carbon goals.</w:t>
      </w:r>
    </w:p>
    <w:p>
      <w:pPr>
        <w:pStyle w:val="FirstParagraph"/>
      </w:pPr>
      <w:r>
        <w:rPr>
          <w:bCs/>
          <w:b/>
        </w:rPr>
        <w:t xml:space="preserve">Outcome:</w:t>
      </w:r>
      <w:r>
        <w:br/>
      </w:r>
      <w:r>
        <w:t xml:space="preserve">The implementation of these innovations resulted in a 20% increase in water quality efficiency and a significant reduction in chemical waste. This case demonstrates how a</w:t>
      </w:r>
      <w:r>
        <w:t xml:space="preserve"> </w:t>
      </w:r>
      <w:r>
        <w:rPr>
          <w:bCs/>
          <w:b/>
        </w:rPr>
        <w:t xml:space="preserve">Chemical Engineer</w:t>
      </w:r>
      <w:r>
        <w:t xml:space="preserve"> </w:t>
      </w:r>
      <w:r>
        <w:t xml:space="preserve">directly contributes to the public health and environmental integrity of</w:t>
      </w:r>
      <w:r>
        <w:t xml:space="preserve"> </w:t>
      </w:r>
      <w:r>
        <w:rPr>
          <w:bCs/>
          <w:b/>
        </w:rPr>
        <w:t xml:space="preserve">New Zealand Auckland</w:t>
      </w:r>
      <w:r>
        <w:t xml:space="preserve">.</w:t>
      </w:r>
    </w:p>
    <w:bookmarkEnd w:id="24"/>
    <w:bookmarkEnd w:id="25"/>
    <w:bookmarkStart w:id="27" w:name="case-study-2"/>
    <w:bookmarkStart w:id="26" w:name="X8ff29985a7765b17541dc8a55dd8acb98b196f0"/>
    <w:p>
      <w:pPr>
        <w:pStyle w:val="Heading2"/>
      </w:pPr>
      <w:r>
        <w:t xml:space="preserve">Case Study 2: Renewable Energy Integration in Industrial Processes</w:t>
      </w:r>
    </w:p>
    <w:p>
      <w:pPr>
        <w:pStyle w:val="FirstParagraph"/>
      </w:pPr>
      <w:r>
        <w:rPr>
          <w:bCs/>
          <w:b/>
        </w:rPr>
        <w:t xml:space="preserve">Problem Statement:</w:t>
      </w:r>
      <w:r>
        <w:br/>
      </w:r>
      <w:r>
        <w:t xml:space="preserve">The industrial sector in</w:t>
      </w:r>
      <w:r>
        <w:t xml:space="preserve"> </w:t>
      </w:r>
      <w:r>
        <w:rPr>
          <w:bCs/>
          <w:b/>
        </w:rPr>
        <w:t xml:space="preserve">New Zealand Auckland</w:t>
      </w:r>
      <w:r>
        <w:t xml:space="preserve">, particularly in food and beverage processing, faces rising energy costs and pressure to decarbonize. Many facilities rely on fossil-fuel-based heating systems that are increasingly unsustainable.</w:t>
      </w:r>
    </w:p>
    <w:p>
      <w:pPr>
        <w:pStyle w:val="BodyText"/>
      </w:pPr>
      <w:r>
        <w:rPr>
          <w:bCs/>
          <w:b/>
        </w:rPr>
        <w:t xml:space="preserve">The Chemical Engineer’s Role:</w:t>
      </w:r>
      <w:r>
        <w:br/>
      </w:r>
      <w:r>
        <w:t xml:space="preserve">A senior</w:t>
      </w:r>
      <w:r>
        <w:t xml:space="preserve"> </w:t>
      </w:r>
      <w:r>
        <w:rPr>
          <w:bCs/>
          <w:b/>
        </w:rPr>
        <w:t xml:space="preserve">Chemical Engineer</w:t>
      </w:r>
      <w:r>
        <w:t xml:space="preserve"> </w:t>
      </w:r>
      <w:r>
        <w:t xml:space="preserve">collaborated with a major dairy processing plant in Auckland to integrate renewable energy sources into their thermal processing units. The engineer focused on:</w:t>
      </w:r>
    </w:p>
    <w:p>
      <w:pPr>
        <w:numPr>
          <w:ilvl w:val="0"/>
          <w:numId w:val="1003"/>
        </w:numPr>
        <w:pStyle w:val="Compact"/>
      </w:pPr>
      <w:r>
        <w:rPr>
          <w:bCs/>
          <w:b/>
        </w:rPr>
        <w:t xml:space="preserve">Process Integration:</w:t>
      </w:r>
      <w:r>
        <w:t xml:space="preserve">Analyzing heat exchanger networks to maximize heat recovery from waste streams.</w:t>
      </w:r>
    </w:p>
    <w:p>
      <w:pPr>
        <w:numPr>
          <w:ilvl w:val="0"/>
          <w:numId w:val="1003"/>
        </w:numPr>
        <w:pStyle w:val="Compact"/>
      </w:pPr>
      <w:r>
        <w:rPr>
          <w:bCs/>
          <w:b/>
        </w:rPr>
        <w:t xml:space="preserve">Biomass Utilization:</w:t>
      </w:r>
      <w:r>
        <w:br/>
      </w:r>
      <w:r>
        <w:t xml:space="preserve">Designing a system that converts organic waste byproducts into biofuel, which is then used to power the facility’s boilers.</w:t>
      </w:r>
    </w:p>
    <w:p>
      <w:pPr>
        <w:numPr>
          <w:ilvl w:val="0"/>
          <w:numId w:val="1003"/>
        </w:numPr>
        <w:pStyle w:val="Compact"/>
      </w:pPr>
      <w:r>
        <w:rPr>
          <w:bCs/>
          <w:b/>
        </w:rPr>
        <w:t xml:space="preserve">Regulatory Compliance:</w:t>
      </w:r>
      <w:r>
        <w:br/>
      </w:r>
      <w:r>
        <w:t xml:space="preserve">Navigating the complex regulatory landscape of</w:t>
      </w:r>
      <w:r>
        <w:t xml:space="preserve"> </w:t>
      </w:r>
      <w:r>
        <w:rPr>
          <w:bCs/>
          <w:b/>
        </w:rPr>
        <w:t xml:space="preserve">New Zealand Auckland</w:t>
      </w:r>
      <w:r>
        <w:t xml:space="preserve">, ensuring that all emissions and waste outputs meet local council standards.</w:t>
      </w:r>
    </w:p>
    <w:p>
      <w:pPr>
        <w:pStyle w:val="FirstParagraph"/>
      </w:pPr>
      <w:r>
        <w:rPr>
          <w:bCs/>
          <w:b/>
        </w:rPr>
        <w:t xml:space="preserve">Outcome:</w:t>
      </w:r>
      <w:r>
        <w:t xml:space="preserve">The project reduced the facility’s reliance on grid electricity by 35% and lowered greenhouse gas emissions significantly. This success story highlights the versatility of a</w:t>
      </w:r>
      <w:r>
        <w:t xml:space="preserve"> </w:t>
      </w:r>
      <w:r>
        <w:rPr>
          <w:bCs/>
          <w:b/>
        </w:rPr>
        <w:t xml:space="preserve">Chemical Engineer</w:t>
      </w:r>
      <w:r>
        <w:t xml:space="preserve"> </w:t>
      </w:r>
      <w:r>
        <w:t xml:space="preserve">in bridging the gap between industrial production and environmental sustainability in an urban setting like Auckland.</w:t>
      </w:r>
    </w:p>
    <w:bookmarkEnd w:id="26"/>
    <w:bookmarkEnd w:id="27"/>
    <w:bookmarkStart w:id="29" w:name="challenges"/>
    <w:bookmarkStart w:id="28" w:name="X2cdec7011a889dd5441cfea0cd3cc8fd41b1b40"/>
    <w:p>
      <w:pPr>
        <w:pStyle w:val="Heading2"/>
      </w:pPr>
      <w:r>
        <w:t xml:space="preserve">Challenges Faced by Chemical Engineers in New Zealand Auckland</w:t>
      </w:r>
    </w:p>
    <w:p>
      <w:pPr>
        <w:pStyle w:val="FirstParagraph"/>
      </w:pPr>
      <w:r>
        <w:t xml:space="preserve">The role of a</w:t>
      </w:r>
      <w:r>
        <w:t xml:space="preserve"> </w:t>
      </w:r>
      <w:r>
        <w:rPr>
          <w:bCs/>
          <w:b/>
        </w:rPr>
        <w:t xml:space="preserve">Chemical Engineer</w:t>
      </w:r>
      <w:r>
        <w:t xml:space="preserve"> </w:t>
      </w:r>
      <w:r>
        <w:t xml:space="preserve">in</w:t>
      </w:r>
      <w:r>
        <w:t xml:space="preserve"> </w:t>
      </w:r>
      <w:r>
        <w:rPr>
          <w:bCs/>
          <w:b/>
        </w:rPr>
        <w:t xml:space="preserve">New Zealand Auckland</w:t>
      </w:r>
      <w:r>
        <w:t xml:space="preserve"> </w:t>
      </w:r>
      <w:r>
        <w:t xml:space="preserve">is not without its hurdles. Several key challenges influence professional practice:</w:t>
      </w:r>
    </w:p>
    <w:p>
      <w:pPr>
        <w:numPr>
          <w:ilvl w:val="0"/>
          <w:numId w:val="1004"/>
        </w:numPr>
        <w:pStyle w:val="Compact"/>
      </w:pPr>
      <w:r>
        <w:rPr>
          <w:bCs/>
          <w:b/>
        </w:rPr>
        <w:t xml:space="preserve">Talent Acquisition:</w:t>
      </w:r>
      <w:r>
        <w:t xml:space="preserve">Auckland competes with global markets for specialized engineering talent. Retaining skilled chemical engineers requires competitive compensation and opportunities for continuous professional development.</w:t>
      </w:r>
    </w:p>
    <w:p>
      <w:pPr>
        <w:numPr>
          <w:ilvl w:val="0"/>
          <w:numId w:val="1004"/>
        </w:numPr>
        <w:pStyle w:val="Compact"/>
      </w:pPr>
      <w:r>
        <w:rPr>
          <w:bCs/>
          <w:b/>
        </w:rPr>
        <w:t xml:space="preserve">Regulatory Complexity:</w:t>
      </w:r>
      <w:r>
        <w:br/>
      </w:r>
      <w:r>
        <w:t xml:space="preserve">The regulatory framework in New Zealand, while robust, can be complex. Engineers must stay abreast of changes in resource management laws and local bylaws specific to Auckland Council.</w:t>
      </w:r>
    </w:p>
    <w:p>
      <w:pPr>
        <w:numPr>
          <w:ilvl w:val="0"/>
          <w:numId w:val="1004"/>
        </w:numPr>
        <w:pStyle w:val="Compact"/>
      </w:pPr>
      <w:r>
        <w:rPr>
          <w:bCs/>
          <w:b/>
        </w:rPr>
        <w:t xml:space="preserve">Geographic Constraints:</w:t>
      </w:r>
      <w:r>
        <w:br/>
      </w:r>
      <w:r>
        <w:t xml:space="preserve">Auckland’s unique geography, characterized by volcanic landscapes and coastal vulnerabilities, requires engineers to consider geological stability and erosion risks in plant design.</w:t>
      </w:r>
    </w:p>
    <w:bookmarkEnd w:id="28"/>
    <w:bookmarkEnd w:id="29"/>
    <w:bookmarkStart w:id="31" w:name="skills-requirement"/>
    <w:bookmarkStart w:id="30" w:name="Xf3fc08c9c51d761215c9615a7a4a280d6445aed"/>
    <w:p>
      <w:pPr>
        <w:pStyle w:val="Heading2"/>
      </w:pPr>
      <w:r>
        <w:t xml:space="preserve">Essential Skills for Success in the Auckland Market</w:t>
      </w:r>
    </w:p>
    <w:p>
      <w:pPr>
        <w:pStyle w:val="FirstParagraph"/>
      </w:pPr>
      <w:r>
        <w:t xml:space="preserve">To thrive as a</w:t>
      </w:r>
      <w:r>
        <w:t xml:space="preserve"> </w:t>
      </w:r>
      <w:r>
        <w:rPr>
          <w:bCs/>
          <w:b/>
        </w:rPr>
        <w:t xml:space="preserve">Chemical Engineer</w:t>
      </w:r>
      <w:r>
        <w:t xml:space="preserve"> </w:t>
      </w:r>
      <w:r>
        <w:t xml:space="preserve">in</w:t>
      </w:r>
      <w:r>
        <w:t xml:space="preserve"> </w:t>
      </w:r>
      <w:r>
        <w:rPr>
          <w:bCs/>
          <w:b/>
        </w:rPr>
        <w:t xml:space="preserve">New Zealand Auckland</w:t>
      </w:r>
      <w:r>
        <w:t xml:space="preserve">, professionals must possess a diverse skill set:</w:t>
      </w:r>
    </w:p>
    <w:p>
      <w:pPr>
        <w:pStyle w:val="BodyText"/>
      </w:pPr>
      <w:r>
        <w:rPr>
          <w:bCs/>
          <w:b/>
        </w:rPr>
        <w:t xml:space="preserve">Technical Proficiency:</w:t>
      </w:r>
      <w:r>
        <w:br/>
      </w:r>
      <w:r>
        <w:t xml:space="preserve">Mastery of process simulation software, thermodynamics, and reaction engineering.</w:t>
      </w:r>
    </w:p>
    <w:p>
      <w:pPr>
        <w:pStyle w:val="BodyText"/>
      </w:pPr>
      <w:r>
        <w:rPr>
          <w:bCs/>
          <w:b/>
        </w:rPr>
        <w:t xml:space="preserve">Sustainability Mindset:</w:t>
      </w:r>
      <w:r>
        <w:br/>
      </w:r>
      <w:r>
        <w:t xml:space="preserve">A deep understanding of green chemistry principles and circular economy models.1i</w:t>
      </w:r>
      <w:r>
        <w:rPr>
          <w:bCs/>
          <w:b/>
        </w:rPr>
        <w:t xml:space="preserve">c**</w:t>
      </w:r>
      <w:r>
        <w:rPr>
          <w:u w:val="single"/>
          <w:bCs/>
          <w:b/>
        </w:rPr>
        <w:t xml:space="preserve">a</w:t>
      </w:r>
      <w:r>
        <w:rPr>
          <w:u w:val="single"/>
          <w:u w:val="single"/>
          <w:bCs/>
          <w:b/>
        </w:rPr>
        <w:t xml:space="preserve">l</w:t>
      </w:r>
      <w:r>
        <w:rPr>
          <w:bCs/>
          <w:b/>
          <w:u w:val="single"/>
          <w:u w:val="single"/>
          <w:bCs/>
          <w:b/>
        </w:rPr>
        <w:t xml:space="preserve">C**o</w:t>
      </w:r>
      <w:r>
        <w:rPr>
          <w:u w:val="single"/>
          <w:bCs/>
          <w:b/>
          <w:u w:val="single"/>
          <w:u w:val="single"/>
          <w:bCs/>
          <w:b/>
        </w:rPr>
        <w:t xml:space="preserve">m</w:t>
      </w:r>
      <w:r>
        <w:rPr>
          <w:u w:val="single"/>
          <w:u w:val="single"/>
          <w:bCs/>
          <w:b/>
          <w:u w:val="single"/>
          <w:u w:val="single"/>
          <w:bCs/>
          <w:b/>
        </w:rPr>
        <w:t xml:space="preserve">p**e</w:t>
      </w:r>
      <w:r>
        <w:rPr>
          <w:u w:val="single"/>
          <w:u w:val="single"/>
          <w:u w:val="single"/>
          <w:bCs/>
          <w:b/>
          <w:u w:val="single"/>
          <w:u w:val="single"/>
          <w:bCs/>
          <w:b/>
        </w:rPr>
        <w:t xml:space="preserve">tences:</w:t>
      </w:r>
      <w:r>
        <w:br/>
      </w:r>
      <w:r>
        <w:rPr>
          <w:u w:val="single"/>
          <w:u w:val="single"/>
          <w:bCs/>
          <w:b/>
          <w:u w:val="single"/>
          <w:u w:val="single"/>
          <w:bCs/>
          <w:b/>
        </w:rPr>
        <w:t xml:space="preserve">P</w:t>
      </w:r>
      <w:r>
        <w:rPr>
          <w:u w:val="single"/>
          <w:bCs/>
          <w:b/>
          <w:u w:val="single"/>
          <w:u w:val="single"/>
          <w:bCs/>
          <w:b/>
        </w:rPr>
        <w:t xml:space="preserve">s</w:t>
      </w:r>
      <w:r>
        <w:rPr>
          <w:bCs/>
          <w:b/>
          <w:u w:val="single"/>
          <w:bCs/>
          <w:b/>
          <w:u w:val="single"/>
          <w:u w:val="single"/>
          <w:bCs/>
          <w:b/>
        </w:rPr>
        <w:t xml:space="preserve">re</w:t>
      </w:r>
      <w:r>
        <w:rPr>
          <w:bCs/>
          <w:b/>
          <w:u w:val="single"/>
          <w:bCs/>
          <w:b/>
          <w:u w:val="single"/>
          <w:u w:val="single"/>
          <w:bCs/>
          <w:b/>
        </w:rPr>
        <w:t xml:space="preserve">ssioc**ommunicatiop</w:t>
      </w:r>
      <w:r>
        <w:rPr>
          <w:bCs/>
          <w:b/>
          <w:u w:val="single"/>
          <w:bCs/>
          <w:b/>
          <w:u w:val="single"/>
          <w:u w:val="single"/>
          <w:bCs/>
          <w:b/>
        </w:rPr>
        <w:t xml:space="preserve">rojecnagement sbmi</w:t>
      </w:r>
      <w:r>
        <w:rPr>
          <w:bCs/>
          <w:b/>
          <w:u w:val="single"/>
          <w:bCs/>
          <w:b/>
          <w:u w:val="single"/>
          <w:u w:val="single"/>
          <w:bCs/>
          <w:b/>
        </w:rPr>
        <w:t xml:space="preserve">tia</w:t>
      </w:r>
      <w:r>
        <w:rPr>
          <w:bCs/>
          <w:b/>
          <w:bCs/>
          <w:b/>
          <w:u w:val="single"/>
          <w:bCs/>
          <w:b/>
          <w:u w:val="single"/>
          <w:u w:val="single"/>
          <w:bCs/>
          <w:b/>
        </w:rPr>
        <w:t xml:space="preserve">l fo</w:t>
      </w:r>
    </w:p>
    <w:p>
      <w:pPr>
        <w:pStyle w:val="BodyText"/>
      </w:pPr>
      <w:r>
        <w:rPr>
          <w:bCs/>
          <w:b/>
        </w:rPr>
        <w:t xml:space="preserve">Cultural Competency:</w:t>
      </w:r>
      <w:r>
        <w:br/>
      </w:r>
      <w:r>
        <w:t xml:space="preserve">In Auckland, understanding and respecting Te Ao Māori (the Māori world view) is increasingly important. Engaging with local iwi (tribes) and incorporating indigenous knowledge systems into engineering projects is a valued trait for engineers working in New Zealand.</w:t>
      </w:r>
    </w:p>
    <w:bookmarkEnd w:id="30"/>
    <w:bookmarkEnd w:id="31"/>
    <w:bookmarkStart w:id="33" w:name="future-outlook"/>
    <w:bookmarkStart w:id="32" w:name="X9f52c4260090f6bec80354ae337114212bf6bbb"/>
    <w:p>
      <w:pPr>
        <w:pStyle w:val="Heading2"/>
      </w:pPr>
      <w:r>
        <w:t xml:space="preserve">Future Outlook for Chemical Engineering in New Zealand Auckland</w:t>
      </w:r>
    </w:p>
    <w:p>
      <w:pPr>
        <w:pStyle w:val="FirstParagraph"/>
      </w:pPr>
      <w:r>
        <w:t xml:space="preserve">The future of chemical engineering in</w:t>
      </w:r>
      <w:r>
        <w:t xml:space="preserve"> </w:t>
      </w:r>
      <w:r>
        <w:rPr>
          <w:bCs/>
          <w:b/>
        </w:rPr>
        <w:t xml:space="preserve">New Zealand Auckland</w:t>
      </w:r>
      <w:r>
        <w:t xml:space="preserve"> </w:t>
      </w:r>
      <w:r>
        <w:t xml:space="preserve">looks promising yet transformative. As the city moves towards becoming a smart city, the integration of Internet of Things (IoT) sensors and artificial intelligence (AI) into chemical processes will become standard. A</w:t>
      </w:r>
      <w:r>
        <w:t xml:space="preserve"> </w:t>
      </w:r>
      <w:r>
        <w:rPr>
          <w:bCs/>
          <w:b/>
        </w:rPr>
        <w:t xml:space="preserve">Chemical Engineer</w:t>
      </w:r>
      <w:r>
        <w:t xml:space="preserve"> </w:t>
      </w:r>
      <w:r>
        <w:t xml:space="preserve">will need to be proficient in data analytics alongside traditional engineering principles.</w:t>
      </w:r>
    </w:p>
    <w:p>
      <w:pPr>
        <w:pStyle w:val="BodyText"/>
      </w:pPr>
      <w:r>
        <w:t xml:space="preserve">Furthermore, the push for a circular economy in</w:t>
      </w:r>
      <w:r>
        <w:t xml:space="preserve"> </w:t>
      </w:r>
      <w:r>
        <w:rPr>
          <w:bCs/>
          <w:b/>
        </w:rPr>
        <w:t xml:space="preserve">New Zealand Auckland</w:t>
      </w:r>
      <w:r>
        <w:t xml:space="preserve"> </w:t>
      </w:r>
      <w:r>
        <w:t xml:space="preserve">means that waste will be viewed as a resource. Chemical engineers will play a crucial role in developing technologies that recover valuable materials from municipal and industrial waste streams. This shift represents not just an operational change but a fundamental rethinking of how chemical processes are designed and implemented.</w:t>
      </w:r>
    </w:p>
    <w:bookmarkEnd w:id="32"/>
    <w:bookmarkEnd w:id="33"/>
    <w:bookmarkStart w:id="34" w:name="conclusion"/>
    <w:p>
      <w:pPr>
        <w:pStyle w:val="Heading2"/>
      </w:pPr>
      <w:r>
        <w:t xml:space="preserve">Conclusion</w:t>
      </w:r>
    </w:p>
    <w:p>
      <w:pPr>
        <w:pStyle w:val="FirstParagraph"/>
      </w:pPr>
      <w:r>
        <w:t xml:space="preserve">This case study underscores the vital role of the</w:t>
      </w:r>
      <w:r>
        <w:t xml:space="preserve"> </w:t>
      </w:r>
      <w:r>
        <w:rPr>
          <w:bCs/>
          <w:b/>
        </w:rPr>
        <w:t xml:space="preserve">Chemical Engineer</w:t>
      </w:r>
      <w:r>
        <w:t xml:space="preserve"> </w:t>
      </w:r>
      <w:r>
        <w:t xml:space="preserve">in shaping the sustainable future of</w:t>
      </w:r>
      <w:r>
        <w:t xml:space="preserve"> </w:t>
      </w:r>
      <w:r>
        <w:rPr>
          <w:bCs/>
          <w:b/>
        </w:rPr>
        <w:t xml:space="preserve">New Zealand Auckland</w:t>
      </w:r>
      <w:r>
        <w:t xml:space="preserve">. From enhancing water quality to integrating renewable energy, chemical engineers are at the forefront of solving critical urban challenges. Their work ensures that economic development in Auckland does not come at the expense of environmental health.</w:t>
      </w:r>
    </w:p>
    <w:p>
      <w:pPr>
        <w:pStyle w:val="BodyText"/>
      </w:pPr>
      <w:r>
        <w:t xml:space="preserve">As</w:t>
      </w:r>
      <w:r>
        <w:t xml:space="preserve"> </w:t>
      </w:r>
      <w:r>
        <w:rPr>
          <w:bCs/>
          <w:b/>
        </w:rPr>
        <w:t xml:space="preserve">New Zealand Auckland</w:t>
      </w:r>
      <w:r>
        <w:t xml:space="preserve"> </w:t>
      </w:r>
      <w:r>
        <w:t xml:space="preserve">continues to grow and innovate, the demand for skilled chemical engineers who can navigate technical, regulatory, and ethical complexities will only increase. By embracing sustainable practices and leveraging advanced technologies, these professionals are not just building factories or treatment plants; they are building a resilient future for one of New Zealand’s most vital cities.</w:t>
      </w:r>
    </w:p>
    <w:p>
      <w:pPr>
        <w:pStyle w:val="BodyText"/>
      </w:pPr>
      <w:r>
        <w:t xml:space="preserve">For students and professionals alike, understanding the specific context of</w:t>
      </w:r>
      <w:r>
        <w:t xml:space="preserve"> </w:t>
      </w:r>
      <w:r>
        <w:rPr>
          <w:bCs/>
          <w:b/>
        </w:rPr>
        <w:t xml:space="preserve">New Zealand Auckland</w:t>
      </w:r>
      <w:r>
        <w:t xml:space="preserve"> </w:t>
      </w:r>
      <w:r>
        <w:t xml:space="preserve">is essential. It requires a blend of technical excellence, environmental stewardship, and cultural awareness. The</w:t>
      </w:r>
      <w:r>
        <w:t xml:space="preserve"> </w:t>
      </w:r>
      <w:r>
        <w:rPr>
          <w:bCs/>
          <w:b/>
        </w:rPr>
        <w:t xml:space="preserve">Chemical Engineer</w:t>
      </w:r>
      <w:r>
        <w:t xml:space="preserve"> </w:t>
      </w:r>
      <w:r>
        <w:t xml:space="preserve">in this region is not merely a technician but a key architect of sustainable urban living.</w:t>
      </w:r>
    </w:p>
    <w:bookmarkEnd w:id="34"/>
    <w:p>
      <w:pPr>
        <w:pStyle w:val="BodyText"/>
      </w:pPr>
      <w:r>
        <w:t xml:space="preserve">© 2023 Engineering Insights NZ. All rights reserved.</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Chemical Engineer in New Zealand Auckland</dc:title>
  <dc:creator/>
  <dc:language>en</dc:language>
  <cp:keywords/>
  <dcterms:created xsi:type="dcterms:W3CDTF">2026-07-29T22:32:04Z</dcterms:created>
  <dcterms:modified xsi:type="dcterms:W3CDTF">2026-07-29T22:32:04Z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