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Excellence</w:t>
      </w:r>
      <w:r>
        <w:t xml:space="preserve"> </w:t>
      </w:r>
      <w:r>
        <w:t xml:space="preserve">in</w:t>
      </w:r>
      <w:r>
        <w:t xml:space="preserve"> </w:t>
      </w:r>
      <w:r>
        <w:t xml:space="preserve">Pakistan</w:t>
      </w:r>
      <w:r>
        <w:t xml:space="preserve"> </w:t>
      </w:r>
      <w:r>
        <w:t xml:space="preserve">Karachi</w:t>
      </w:r>
    </w:p>
    <w:bookmarkStart w:id="31" w:name="Xab9bee25a459211093d47a7de9f470c88fa97c6"/>
    <w:p>
      <w:pPr>
        <w:pStyle w:val="Heading1"/>
      </w:pPr>
      <w:r>
        <w:t xml:space="preserve">Optimizing Petrochemical Efficiency in a Coastal Urban Environment</w:t>
      </w:r>
    </w:p>
    <w:p>
      <w:pPr>
        <w:pStyle w:val="FirstParagraph"/>
      </w:pPr>
      <w:r>
        <w:rPr>
          <w:bCs/>
          <w:b/>
        </w:rPr>
        <w:t xml:space="preserve">Title:</w:t>
      </w:r>
      <w:r>
        <w:br/>
      </w:r>
      <w:r>
        <w:t xml:space="preserve">Strategic Implementation of Advanced Process Control Systems for Major Refining Facilities in Pakistan Karachi.</w:t>
      </w:r>
      <w:r>
        <w:br/>
      </w:r>
      <w:r>
        <w:br/>
      </w:r>
      <w:r>
        <w:rPr>
          <w:bCs/>
          <w:b/>
        </w:rPr>
        <w:t xml:space="preserve">Date:</w:t>
      </w:r>
      <w:r>
        <w:br/>
      </w:r>
      <w:r>
        <w:t xml:space="preserve">October 2023</w:t>
      </w:r>
      <w:r>
        <w:br/>
      </w:r>
      <w:r>
        <w:br/>
      </w:r>
      <w:r>
        <w:rPr>
          <w:bCs/>
          <w:b/>
        </w:rPr>
        <w:t xml:space="preserve">Prepared For:</w:t>
      </w:r>
      <w:r>
        <w:br/>
      </w:r>
      <w:r>
        <w:t xml:space="preserve">Regional Energy Policy Council and Industrial Stakeholders in Pakistan Karachi.</w:t>
      </w:r>
    </w:p>
    <w:bookmarkStart w:id="20" w:name="introduction-and-contextual-background"/>
    <w:p>
      <w:pPr>
        <w:pStyle w:val="Heading2"/>
      </w:pPr>
      <w:r>
        <w:t xml:space="preserve">1. Introduction and Contextual Background</w:t>
      </w:r>
    </w:p>
    <w:p>
      <w:pPr>
        <w:pStyle w:val="FirstParagraph"/>
      </w:pPr>
      <w:r>
        <w:t xml:space="preserve">The industrial landscape of Pakistan Karachi serves as the economic engine for the nation, hosting critical infrastructure including deep-sea ports, heavy manufacturing hubs, and extensive petrochemical complexes. Within this dynamic environment, the role of a</w:t>
      </w:r>
      <w:r>
        <w:t xml:space="preserve"> </w:t>
      </w:r>
      <w:r>
        <w:rPr>
          <w:bCs/>
          <w:b/>
        </w:rPr>
        <w:t xml:space="preserve">Chemical Engineer</w:t>
      </w:r>
      <w:r>
        <w:t xml:space="preserve"> </w:t>
      </w:r>
      <w:r>
        <w:t xml:space="preserve">is not merely operational but transformative. This case study examines how specialized engineering interventions can address unique challenges faced by industrial facilities in Pakistan Karachi, specifically focusing on energy efficiency, environmental compliance, and operational safety.</w:t>
      </w:r>
    </w:p>
    <w:p>
      <w:pPr>
        <w:pStyle w:val="BodyText"/>
      </w:pPr>
      <w:r>
        <w:t xml:space="preserve">Pakistan Karachi presents a distinct set of geographical and climatic variables that impact chemical processing. Located on the coast of the Arabian Sea, the region experiences high humidity levels and saline air corrosion risks. Furthermore, as a densely populated megacity in Pakistan Karachi with rapidly expanding industrial zones, there is immense pressure to minimize environmental footprints while maintaining high output volumes. This document explores how modern</w:t>
      </w:r>
      <w:r>
        <w:t xml:space="preserve"> </w:t>
      </w:r>
      <w:r>
        <w:rPr>
          <w:bCs/>
          <w:b/>
        </w:rPr>
        <w:t xml:space="preserve">Chemical Engineer</w:t>
      </w:r>
      <w:r>
        <w:t xml:space="preserve"> </w:t>
      </w:r>
      <w:r>
        <w:t xml:space="preserve">practices can harmonize industrial growth with sustainable urban development in this critical region.</w:t>
      </w:r>
    </w:p>
    <w:bookmarkEnd w:id="20"/>
    <w:bookmarkStart w:id="21" w:name="X03076469e05c3d7def48ae2793353f0dc3fb965"/>
    <w:p>
      <w:pPr>
        <w:pStyle w:val="Heading2"/>
      </w:pPr>
      <w:r>
        <w:t xml:space="preserve">2. Problem Statement: The Operational Challenges in Pakistan Karachi</w:t>
      </w:r>
    </w:p>
    <w:p>
      <w:pPr>
        <w:pStyle w:val="FirstParagraph"/>
      </w:pPr>
      <w:r>
        <w:t xml:space="preserve">Majors refining and chemical plants located in the industrial belts of Pakistan Karachi face several persistent challenges. Firstly, the aging infrastructure common to many legacy facilities requires retrofitting to meet modern International Organization for Standardization (ISO) standards. Secondly, the scarcity of reliable utility power in certain industrial corridors in Pakistan Karachi necessitates robust internal energy management systems.</w:t>
      </w:r>
    </w:p>
    <w:p>
      <w:pPr>
        <w:pStyle w:val="BodyText"/>
      </w:pPr>
      <w:r>
        <w:t xml:space="preserve">Additionally, environmental regulations in Pakistan are tightening significantly. A</w:t>
      </w:r>
      <w:r>
        <w:t xml:space="preserve"> </w:t>
      </w:r>
      <w:r>
        <w:rPr>
          <w:bCs/>
          <w:b/>
        </w:rPr>
        <w:t xml:space="preserve">Chemical Engineer</w:t>
      </w:r>
      <w:r>
        <w:t xml:space="preserve"> </w:t>
      </w:r>
      <w:r>
        <w:t xml:space="preserve">operating in this region must navigate complex compliance requirements regarding wastewater discharge and air emissions. The proximity of these facilities to residential areas within Pakistan Karachi amplifies the risk profile, requiring stringent safety protocols and community-centric engineering solutions.</w:t>
      </w:r>
    </w:p>
    <w:bookmarkEnd w:id="21"/>
    <w:bookmarkStart w:id="25" w:name="methodology-engineering-interventions"/>
    <w:p>
      <w:pPr>
        <w:pStyle w:val="Heading2"/>
      </w:pPr>
      <w:r>
        <w:t xml:space="preserve">3. Methodology: Engineering Interventions</w:t>
      </w:r>
    </w:p>
    <w:p>
      <w:pPr>
        <w:pStyle w:val="FirstParagraph"/>
      </w:pPr>
      <w:r>
        <w:t xml:space="preserve">To address these multifaceted issues, a comprehensive audit was conducted by a team of senior</w:t>
      </w:r>
      <w:r>
        <w:t xml:space="preserve"> </w:t>
      </w:r>
      <w:r>
        <w:rPr>
          <w:bCs/>
          <w:b/>
        </w:rPr>
        <w:t xml:space="preserve">Chemical Engineer</w:t>
      </w:r>
      <w:r>
        <w:t xml:space="preserve"> </w:t>
      </w:r>
      <w:r>
        <w:t xml:space="preserve">professionals. The approach followed a systematic lifecycle analysis typical for industrial projects in Pakistan Karachi:</w:t>
      </w:r>
    </w:p>
    <w:bookmarkStart w:id="22" w:name="a.-process-integration-and-heat-recovery"/>
    <w:p>
      <w:pPr>
        <w:pStyle w:val="Heading3"/>
      </w:pPr>
      <w:r>
        <w:t xml:space="preserve">A. Process Integration and Heat Recovery</w:t>
      </w:r>
    </w:p>
    <w:p>
      <w:pPr>
        <w:pStyle w:val="FirstParagraph"/>
      </w:pPr>
      <w:r>
        <w:t xml:space="preserve">The primary intervention involved the redesign of heat exchanger networks. By implementing pinch analysis techniques, the team identified inefficiencies in waste heat recovery systems. For facilities in Pakistan Karachi, where cooling water availability can be variable during peak summer months, optimizing thermal efficiency reduces both water consumption and fuel costs. The</w:t>
      </w:r>
      <w:r>
        <w:t xml:space="preserve"> </w:t>
      </w:r>
      <w:r>
        <w:rPr>
          <w:bCs/>
          <w:b/>
        </w:rPr>
        <w:t xml:space="preserve">Chemical Engineer</w:t>
      </w:r>
      <w:r>
        <w:t xml:space="preserve"> </w:t>
      </w:r>
      <w:r>
        <w:t xml:space="preserve">utilized advanced simulation software to model these changes before physical implementation.</w:t>
      </w:r>
    </w:p>
    <w:bookmarkEnd w:id="22"/>
    <w:bookmarkStart w:id="23" w:name="b.-corrosion-mitigation-strategies"/>
    <w:p>
      <w:pPr>
        <w:pStyle w:val="Heading3"/>
      </w:pPr>
      <w:r>
        <w:t xml:space="preserve">B. Corrosion Mitigation Strategies</w:t>
      </w:r>
    </w:p>
    <w:p>
      <w:pPr>
        <w:pStyle w:val="FirstParagraph"/>
      </w:pPr>
      <w:r>
        <w:t xml:space="preserve">The saline environment of Pakistan Karachi accelerates the corrosion of metal pipelines and storage tanks. The engineering team recommended the use of advanced composite materials and specialized coatings resistant to chloride attack. This strategic material selection extends asset life, reduces maintenance downtime, and enhances safety margins for plants operating in this coastal zone.</w:t>
      </w:r>
    </w:p>
    <w:bookmarkEnd w:id="23"/>
    <w:bookmarkStart w:id="24" w:name="c.-digital-twin-implementation"/>
    <w:p>
      <w:pPr>
        <w:pStyle w:val="Heading3"/>
      </w:pPr>
      <w:r>
        <w:t xml:space="preserve">C. Digital Twin Implementation</w:t>
      </w:r>
    </w:p>
    <w:p>
      <w:pPr>
        <w:pStyle w:val="FirstParagraph"/>
      </w:pPr>
      <w:r>
        <w:t xml:space="preserve">A digital twin was created for key processing units. This virtual representation allows a</w:t>
      </w:r>
      <w:r>
        <w:t xml:space="preserve"> </w:t>
      </w:r>
      <w:r>
        <w:rPr>
          <w:bCs/>
          <w:b/>
        </w:rPr>
        <w:t xml:space="preserve">Chemical Engineer</w:t>
      </w:r>
      <w:r>
        <w:t xml:space="preserve"> </w:t>
      </w:r>
      <w:r>
        <w:t xml:space="preserve">to perform real-time diagnostics and predictive maintenance. By monitoring pressure, temperature, and flow rates virtually, engineers can anticipate failures before they occur, ensuring continuous operation even during periods of high demand or utility instability in Pakistan Karachi.</w:t>
      </w:r>
    </w:p>
    <w:bookmarkEnd w:id="24"/>
    <w:bookmarkEnd w:id="25"/>
    <w:bookmarkStart w:id="26" w:name="implementation-details"/>
    <w:p>
      <w:pPr>
        <w:pStyle w:val="Heading2"/>
      </w:pPr>
      <w:r>
        <w:t xml:space="preserve">4. Implementation Details</w:t>
      </w:r>
    </w:p>
    <w:p>
      <w:pPr>
        <w:pStyle w:val="FirstParagraph"/>
      </w:pPr>
      <w:r>
        <w:t xml:space="preserve">The implementation phase required close coordination with local stakeholders in Pakistan Karachi. The project timeline was structured to minimize disruption to ongoing production cycles. Key steps included:</w:t>
      </w:r>
    </w:p>
    <w:p>
      <w:pPr>
        <w:numPr>
          <w:ilvl w:val="0"/>
          <w:numId w:val="1001"/>
        </w:numPr>
        <w:pStyle w:val="Compact"/>
      </w:pPr>
      <w:r>
        <w:rPr>
          <w:bCs/>
          <w:b/>
        </w:rPr>
        <w:t xml:space="preserve">Feasibility Study:</w:t>
      </w:r>
      <w:r>
        <w:br/>
      </w:r>
      <w:r>
        <w:t xml:space="preserve">Detailed assessment of current utility loads and waste profiles specific to the Pakistan Karachi location.</w:t>
      </w:r>
    </w:p>
    <w:p>
      <w:pPr>
        <w:numPr>
          <w:ilvl w:val="0"/>
          <w:numId w:val="1001"/>
        </w:numPr>
        <w:pStyle w:val="Compact"/>
      </w:pPr>
      <w:r>
        <w:rPr>
          <w:bCs/>
          <w:b/>
        </w:rPr>
        <w:t xml:space="preserve">Safety Review:</w:t>
      </w:r>
      <w:r>
        <w:br/>
      </w:r>
      <w:r>
        <w:t xml:space="preserve">Conducting Hazard and Operability Studies (HAZOP) with a focus on urban proximity issues relevant to Pakistan Karachi.</w:t>
      </w:r>
    </w:p>
    <w:p>
      <w:pPr>
        <w:numPr>
          <w:ilvl w:val="0"/>
          <w:numId w:val="1001"/>
        </w:numPr>
        <w:pStyle w:val="Compact"/>
      </w:pPr>
      <w:r>
        <w:rPr>
          <w:bCs/>
          <w:b/>
        </w:rPr>
        <w:t xml:space="preserve">Technology Transfer:</w:t>
      </w:r>
      <w:r>
        <w:br/>
      </w:r>
      <w:r>
        <w:t xml:space="preserve">Training local workforce in Pakistan Karachi on new control systems, ensuring that the knowledge remains within the regional</w:t>
      </w:r>
      <w:r>
        <w:t xml:space="preserve"> </w:t>
      </w:r>
      <w:r>
        <w:rPr>
          <w:bCs/>
          <w:b/>
        </w:rPr>
        <w:t xml:space="preserve">Chemical Engineer</w:t>
      </w:r>
      <w:r>
        <w:t xml:space="preserve"> </w:t>
      </w:r>
      <w:r>
        <w:t xml:space="preserve">community.</w:t>
      </w:r>
    </w:p>
    <w:bookmarkEnd w:id="26"/>
    <w:bookmarkStart w:id="27" w:name="results-and-impact-analysis"/>
    <w:p>
      <w:pPr>
        <w:pStyle w:val="Heading2"/>
      </w:pPr>
      <w:r>
        <w:t xml:space="preserve">5. Results and Impact Analysis</w:t>
      </w:r>
    </w:p>
    <w:p>
      <w:pPr>
        <w:pStyle w:val="FirstParagraph"/>
      </w:pPr>
      <w:r>
        <w:t xml:space="preserve">The results of these engineering interventions were profound. Post-implementation analysis revealed a 15% reduction in natural gas consumption, translating to significant cost savings for the facility and a corresponding decrease in carbon emissions relevant to the environmental health of Pakistan Karachi.</w:t>
      </w:r>
    </w:p>
    <w:p>
      <w:pPr>
        <w:pStyle w:val="BodyText"/>
      </w:pPr>
      <w:r>
        <w:t xml:space="preserve">Furthermore, the introduction of corrosion-resistant materials reduced maintenance downtime by 20%. This reliability is crucial for supply chains that feed into various sectors across Pakistan Karachi. The digital twin system improved response times to operational anomalies by 40%, demonstrating the value of integrating Industry 4.0 concepts into traditional chemical processing in developing industrial hubs.</w:t>
      </w:r>
    </w:p>
    <w:bookmarkEnd w:id="27"/>
    <w:bookmarkStart w:id="28" w:name="Xb4a1bd65b3f50dded84112e9f74673b3ff7667f"/>
    <w:p>
      <w:pPr>
        <w:pStyle w:val="Heading2"/>
      </w:pPr>
      <w:r>
        <w:t xml:space="preserve">6. Socio-Economic Implications for Pakistan Karachi</w:t>
      </w:r>
    </w:p>
    <w:p>
      <w:pPr>
        <w:pStyle w:val="FirstParagraph"/>
      </w:pPr>
      <w:r>
        <w:t xml:space="preserve">Beyond immediate financial metrics, this case study highlights the broader impact on Pakistan Karachi. By optimizing resource usage, the facility reduced its strain on local utility grids. Moreover, the emphasis on safety and environmental stewardship contributed to improved community relations in neighborhoods surrounding industrial zones in Pakistan Karachi.</w:t>
      </w:r>
    </w:p>
    <w:p>
      <w:pPr>
        <w:pStyle w:val="BodyText"/>
      </w:pPr>
      <w:r>
        <w:t xml:space="preserve">The project also served as a catalyst for skill development. Local graduates specializing in chemical engineering found new opportunities to apply their skills using modern technologies. This retention of talent within Pakistan Karachi helps build a robust local expertise base, reducing reliance on foreign consultants for routine operational adjustments.</w:t>
      </w:r>
    </w:p>
    <w:bookmarkEnd w:id="28"/>
    <w:bookmarkStart w:id="29" w:name="Xa6b90e2eefeee284c909866060bc78a4f1cc51d"/>
    <w:p>
      <w:pPr>
        <w:pStyle w:val="Heading2"/>
      </w:pPr>
      <w:r>
        <w:t xml:space="preserve">7. Lessons Learned and Future Recommendations</w:t>
      </w:r>
    </w:p>
    <w:p>
      <w:pPr>
        <w:pStyle w:val="FirstParagraph"/>
      </w:pPr>
      <w:r>
        <w:t xml:space="preserve">This case study underscores that a proactive</w:t>
      </w:r>
      <w:r>
        <w:t xml:space="preserve"> </w:t>
      </w:r>
      <w:r>
        <w:rPr>
          <w:bCs/>
          <w:b/>
        </w:rPr>
        <w:t xml:space="preserve">Chemical Engineer</w:t>
      </w:r>
      <w:r>
        <w:t xml:space="preserve">, equipped with modern tools and contextual awareness, can drive significant improvements in industrial efficiency. For future projects in Pakistan Karachi, several recommendations emerge:</w:t>
      </w:r>
    </w:p>
    <w:p>
      <w:pPr>
        <w:numPr>
          <w:ilvl w:val="0"/>
          <w:numId w:val="1002"/>
        </w:numPr>
        <w:pStyle w:val="Compact"/>
      </w:pPr>
      <w:r>
        <w:rPr>
          <w:bCs/>
          <w:b/>
        </w:rPr>
        <w:t xml:space="preserve">Sustainability Focus:</w:t>
      </w:r>
      <w:r>
        <w:br/>
      </w:r>
      <w:r>
        <w:t xml:space="preserve">Future designs should incorporate circular economy principles, aiming for zero liquid discharge where feasible.</w:t>
      </w:r>
    </w:p>
    <w:p>
      <w:pPr>
        <w:numPr>
          <w:ilvl w:val="0"/>
          <w:numId w:val="1002"/>
        </w:numPr>
        <w:pStyle w:val="Compact"/>
      </w:pPr>
      <w:r>
        <w:rPr>
          <w:bCs/>
          <w:b/>
        </w:rPr>
        <w:t xml:space="preserve">Climate Resilience:</w:t>
      </w:r>
      <w:r>
        <w:br/>
      </w:r>
      <w:r>
        <w:t xml:space="preserve">Infrastructure planning must account for increasing extreme weather events, a growing concern in Pakistan Karachi.</w:t>
      </w:r>
    </w:p>
    <w:p>
      <w:pPr>
        <w:numPr>
          <w:ilvl w:val="0"/>
          <w:numId w:val="1002"/>
        </w:numPr>
        <w:pStyle w:val="Compact"/>
      </w:pPr>
      <w:r>
        <w:rPr>
          <w:bCs/>
          <w:b/>
        </w:rPr>
        <w:t xml:space="preserve">Collaborative Innovation:</w:t>
      </w:r>
      <w:r>
        <w:br/>
      </w:r>
      <w:r>
        <w:t xml:space="preserve">Establishing partnerships between academic institutions in Pakistan Karachi and industry can foster innovation tailored to local challenges.</w:t>
      </w:r>
    </w:p>
    <w:bookmarkEnd w:id="29"/>
    <w:bookmarkStart w:id="30" w:name="conclusion"/>
    <w:p>
      <w:pPr>
        <w:pStyle w:val="Heading2"/>
      </w:pPr>
      <w:r>
        <w:t xml:space="preserve">8. Conclusion</w:t>
      </w:r>
    </w:p>
    <w:p>
      <w:pPr>
        <w:pStyle w:val="FirstParagraph"/>
      </w:pPr>
      <w:r>
        <w:t xml:space="preserve">In conclusion, the optimization of petrochemical processes in Pakistan Karachi is not just a technical necessity but an economic imperative. This case study demonstrates that when a dedicated</w:t>
      </w:r>
      <w:r>
        <w:t xml:space="preserve"> </w:t>
      </w:r>
      <w:r>
        <w:rPr>
          <w:bCs/>
          <w:b/>
        </w:rPr>
        <w:t xml:space="preserve">Chemical Engineer</w:t>
      </w:r>
    </w:p>
    <w:p>
      <w:pPr>
        <w:pStyle w:val="BodyText"/>
      </w:pPr>
      <w:r>
        <w:t xml:space="preserve">The success of this initiative provides a replicable model for other industrial facilities in Pakistan Karachi. It affirms that modern chemical engineering is pivotal in shaping a resilient, efficient, and environmentally responsible industrial sector for the future of Pakistan Karachi. As the city continues to grow as a hub of commerce and industry, the strategic role of engineering excellence will remain central to its development trajectory.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Excellence in Pakistan Karachi</dc:title>
  <dc:creator/>
  <dc:language>en</dc:language>
  <cp:keywords/>
  <dcterms:created xsi:type="dcterms:W3CDTF">2026-07-29T09:29:10Z</dcterms:created>
  <dcterms:modified xsi:type="dcterms:W3CDTF">2026-07-29T09:29:10Z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