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Integration</w:t>
      </w:r>
      <w:r>
        <w:t xml:space="preserve"> </w:t>
      </w:r>
      <w:r>
        <w:t xml:space="preserve">of</w:t>
      </w:r>
      <w:r>
        <w:t xml:space="preserve"> </w:t>
      </w:r>
      <w:r>
        <w:t xml:space="preserve">Chemical</w:t>
      </w:r>
      <w:r>
        <w:t xml:space="preserve"> </w:t>
      </w:r>
      <w:r>
        <w:t xml:space="preserve">Engineering</w:t>
      </w:r>
      <w:r>
        <w:t xml:space="preserve"> </w:t>
      </w:r>
      <w:r>
        <w:t xml:space="preserve">in</w:t>
      </w:r>
      <w:r>
        <w:t xml:space="preserve"> </w:t>
      </w:r>
      <w:r>
        <w:t xml:space="preserve">Senegal's</w:t>
      </w:r>
      <w:r>
        <w:t xml:space="preserve"> </w:t>
      </w:r>
      <w:r>
        <w:t xml:space="preserve">Industrial</w:t>
      </w:r>
      <w:r>
        <w:t xml:space="preserve"> </w:t>
      </w:r>
      <w:r>
        <w:t xml:space="preserve">Landscape</w:t>
      </w:r>
    </w:p>
    <w:bookmarkStart w:id="29" w:name="X5f34c0e977e7baf08874db532561167ecf7c99c"/>
    <w:p>
      <w:pPr>
        <w:pStyle w:val="Heading1"/>
      </w:pPr>
      <w:r>
        <w:t xml:space="preserve">Case Study: Strategic Integration of a Chemical Engineer in Senegal Dakar</w:t>
      </w:r>
    </w:p>
    <w:p>
      <w:pPr>
        <w:pStyle w:val="FirstParagraph"/>
      </w:pPr>
      <w:r>
        <w:rPr>
          <w:bCs/>
          <w:b/>
        </w:rPr>
        <w:t xml:space="preserve">Date:</w:t>
      </w:r>
      <w:r>
        <w:t xml:space="preserve"> </w:t>
      </w:r>
      <w:r>
        <w:t xml:space="preserve">October 20, 2023</w:t>
      </w:r>
      <w:r>
        <w:br/>
      </w:r>
      <w:r>
        <w:rPr>
          <w:bCs/>
          <w:b/>
        </w:rPr>
        <w:t xml:space="preserve">Status:</w:t>
      </w:r>
      <w:r>
        <w:t xml:space="preserve"> </w:t>
      </w:r>
      <w:r>
        <w:t xml:space="preserve">Completed Analysis</w:t>
      </w:r>
      <w:r>
        <w:br/>
      </w:r>
      <w:r>
        <w:rPr>
          <w:bCs/>
          <w:b/>
        </w:rPr>
        <w:t xml:space="preserve">Total Word Count:</w:t>
      </w:r>
      <w:r>
        <w:t xml:space="preserve"> Approximately 850 words</w:t>
      </w:r>
    </w:p>
    <w:bookmarkStart w:id="20" w:name="executive-summary"/>
    <w:p>
      <w:pPr>
        <w:pStyle w:val="Heading2"/>
      </w:pPr>
      <w:r>
        <w:t xml:space="preserve">1. Executive Summary</w:t>
      </w:r>
    </w:p>
    <w:p>
      <w:pPr>
        <w:pStyle w:val="FirstParagraph"/>
      </w:pPr>
      <w:r>
        <w:t xml:space="preserve">This case study examines the critical role and operational impact of a</w:t>
      </w:r>
      <w:r>
        <w:t xml:space="preserve"> </w:t>
      </w:r>
      <w:r>
        <w:rPr>
          <w:bCs/>
          <w:b/>
        </w:rPr>
        <w:t xml:space="preserve">Chemical Engineer</w:t>
      </w:r>
      <w:r>
        <w:t xml:space="preserve">Dakar, Senegal. As West Africa’s gateway to international trade and a burgeoning hub for petrochemical processing, agriculture, and water treatment, Dakar presents unique challenges and opportunities. This document analyzes how specialized engineering expertise drives efficiency, sustainability, and regulatory compliance in this specific geographic context.</w:t>
      </w:r>
    </w:p>
    <w:bookmarkEnd w:id="20"/>
    <w:bookmarkStart w:id="21" w:name="Xec7c8a3724aae68f2b2cfb657a346ab3046e85e"/>
    <w:p>
      <w:pPr>
        <w:pStyle w:val="Heading2"/>
      </w:pPr>
      <w:r>
        <w:t xml:space="preserve">2. Context: The Industrial Landscape of Dakar</w:t>
      </w:r>
    </w:p>
    <w:p>
      <w:pPr>
        <w:pStyle w:val="FirstParagraph"/>
      </w:pPr>
      <w:r>
        <w:rPr>
          <w:bCs/>
          <w:b/>
        </w:rPr>
        <w:t xml:space="preserve">Dakar</w:t>
      </w:r>
      <w:r>
        <w:t xml:space="preserve"> is not merely the capital city of Senegal; it is the economic engine of the nation and a pivotal logistics hub for West Africa. The city hosts several industrial zones, including the prestigious Dakar Free Zone (Zone Franche) and various manufacturing clusters dedicated to food processing, cement production, and energy generation. However, like many emerging markets in</w:t>
      </w:r>
      <w:r>
        <w:t xml:space="preserve"> </w:t>
      </w:r>
      <w:r>
        <w:rPr>
          <w:bCs/>
          <w:b/>
        </w:rPr>
        <w:t xml:space="preserve">Senegal</w:t>
      </w:r>
      <w:r>
        <w:t xml:space="preserve">, the region faces distinct hurdles: rapid urbanization pressure on resources, a need for energy diversification away from imported fossil fuels, and strict adherence to international environmental standards.</w:t>
      </w:r>
    </w:p>
    <w:p>
      <w:pPr>
        <w:pStyle w:val="BodyText"/>
      </w:pPr>
      <w:r>
        <w:t xml:space="preserve">In this environment, the presence of a qualified</w:t>
      </w:r>
      <w:r>
        <w:t xml:space="preserve"> </w:t>
      </w:r>
      <w:r>
        <w:rPr>
          <w:bCs/>
          <w:b/>
        </w:rPr>
        <w:t xml:space="preserve">Chemical Engineer</w:t>
      </w:r>
      <w:r>
        <w:t xml:space="preserve"> is no longer just an asset but a necessity. The transition from basic production methods to advanced, sustainable processing requires technical rigor that only specialized engineering can provide.</w:t>
      </w:r>
    </w:p>
    <w:bookmarkEnd w:id="21"/>
    <w:bookmarkStart w:id="22" w:name="Xcf393f55141d6a086bb1466996658bd700a41ac"/>
    <w:p>
      <w:pPr>
        <w:pStyle w:val="Heading2"/>
      </w:pPr>
      <w:r>
        <w:t xml:space="preserve">3. Problem Statement: Efficiency and Sustainability Gaps</w:t>
      </w:r>
    </w:p>
    <w:p>
      <w:pPr>
        <w:pStyle w:val="FirstParagraph"/>
      </w:pPr>
      <w:r>
        <w:t xml:space="preserve">A mid-sized industrial facility in</w:t>
      </w:r>
      <w:r>
        <w:t xml:space="preserve"> </w:t>
      </w:r>
      <w:r>
        <w:rPr>
          <w:bCs/>
          <w:b/>
        </w:rPr>
        <w:t xml:space="preserve">Dakar</w:t>
      </w:r>
      <w:r>
        <w:t xml:space="preserve"> specializing in the refinement of agricultural products (specifically peanut oil and phosphate-based fertilizers) faced significant operational inefficiencies. The primary issues identified were:</w:t>
      </w:r>
    </w:p>
    <w:p>
      <w:pPr>
        <w:numPr>
          <w:ilvl w:val="0"/>
          <w:numId w:val="1001"/>
        </w:numPr>
        <w:pStyle w:val="Compact"/>
      </w:pPr>
      <w:r>
        <w:rPr>
          <w:bCs/>
          <w:b/>
        </w:rPr>
        <w:t xml:space="preserve">High Energy Consumption:</w:t>
      </w:r>
      <w:r>
        <w:t xml:space="preserve"> The existing thermal processing units were outdated, leading to excessive natural gas usage.</w:t>
      </w:r>
    </w:p>
    <w:p>
      <w:pPr>
        <w:numPr>
          <w:ilvl w:val="0"/>
          <w:numId w:val="1001"/>
        </w:numPr>
        <w:pStyle w:val="Compact"/>
      </w:pPr>
      <w:r>
        <w:rPr>
          <w:bCs/>
          <w:b/>
        </w:rPr>
        <w:t xml:space="preserve">Pollution Control:</w:t>
      </w:r>
      <w:r>
        <w:t xml:space="preserve"> Emissions from the production line were approaching regulatory limits set by the Senegalese Ministry of Environment and Sustainable Development.</w:t>
      </w:r>
    </w:p>
    <w:p>
      <w:pPr>
        <w:numPr>
          <w:ilvl w:val="0"/>
          <w:numId w:val="1001"/>
        </w:numPr>
        <w:pStyle w:val="Compact"/>
      </w:pPr>
      <w:r>
        <w:rPr>
          <w:bCs/>
          <w:b/>
        </w:rPr>
        <w:t xml:space="preserve">Supply Chain Volatility:</w:t>
      </w:r>
      <w:r>
        <w:t xml:space="preserve"> Raw material inconsistencies from local farmers resulted in variable product quality, leading to waste.</w:t>
      </w:r>
    </w:p>
    <w:bookmarkEnd w:id="22"/>
    <w:bookmarkStart w:id="26" w:name="the-role-of-the-chemical-engineer"/>
    <w:p>
      <w:pPr>
        <w:pStyle w:val="Heading2"/>
      </w:pPr>
      <w:r>
        <w:t xml:space="preserve">4. The Role of the Chemical Engineer</w:t>
      </w:r>
    </w:p>
    <w:p>
      <w:pPr>
        <w:pStyle w:val="FirstParagraph"/>
      </w:pPr>
      <w:r>
        <w:t xml:space="preserve">To address these challenges, the facility engaged a senior</w:t>
      </w:r>
      <w:r>
        <w:t xml:space="preserve"> </w:t>
      </w:r>
      <w:r>
        <w:rPr>
          <w:bCs/>
          <w:b/>
        </w:rPr>
        <w:t xml:space="preserve">Chemical Engineer</w:t>
      </w:r>
      <w:r>
        <w:t xml:space="preserve"> with experience in both process design and environmental management. The engineer’s mandate was to optimize production while ensuring compliance with local regulations in</w:t>
      </w:r>
      <w:r>
        <w:t xml:space="preserve"> </w:t>
      </w:r>
      <w:r>
        <w:rPr>
          <w:bCs/>
          <w:b/>
        </w:rPr>
        <w:t xml:space="preserve">Dakar</w:t>
      </w:r>
      <w:r>
        <w:t xml:space="preserve"> and international export standards.</w:t>
      </w:r>
    </w:p>
    <w:bookmarkStart w:id="23" w:name="Xde3d07ef30ab4d037cd467a5090919328744187"/>
    <w:p>
      <w:pPr>
        <w:pStyle w:val="Heading3"/>
      </w:pPr>
      <w:r>
        <w:t xml:space="preserve">4.1 Process Optimization and Heat Integration</w:t>
      </w:r>
    </w:p>
    <w:p>
      <w:pPr>
        <w:pStyle w:val="FirstParagraph"/>
      </w:pPr>
      <w:r>
        <w:t xml:space="preserve">The first major intervention involved the implementation of Heat Exchanger Networks (HEN). By analyzing the temperature profiles of hot and cold process streams, the</w:t>
      </w:r>
      <w:r>
        <w:t xml:space="preserve"> </w:t>
      </w:r>
      <w:r>
        <w:rPr>
          <w:bCs/>
          <w:b/>
        </w:rPr>
        <w:t xml:space="preserve">Chemical Engineer</w:t>
      </w:r>
      <w:r>
        <w:t xml:space="preserve"> designed a system that recovered waste heat from one stage of production to pre-heat raw materials in another. This technical solution reduced natural gas consumption by approximately 25%, directly lowering operational costs and carbon footprint.</w:t>
      </w:r>
    </w:p>
    <w:bookmarkEnd w:id="23"/>
    <w:bookmarkStart w:id="24" w:name="water-treatment-and-resource-management"/>
    <w:p>
      <w:pPr>
        <w:pStyle w:val="Heading3"/>
      </w:pPr>
      <w:r>
        <w:t xml:space="preserve">4.2 Water Treatment and Resource Management</w:t>
      </w:r>
    </w:p>
    <w:p>
      <w:pPr>
        <w:pStyle w:val="FirstParagraph"/>
      </w:pPr>
      <w:r>
        <w:rPr>
          <w:bCs/>
          <w:b/>
        </w:rPr>
        <w:t xml:space="preserve">Dakar</w:t>
      </w:r>
      <w:r>
        <w:t xml:space="preserve"> faces periodic water scarcity issues, making water conservation a critical priority for industrial operations. The</w:t>
      </w:r>
      <w:r>
        <w:t xml:space="preserve"> </w:t>
      </w:r>
      <w:r>
        <w:rPr>
          <w:bCs/>
          <w:b/>
        </w:rPr>
        <w:t xml:space="preserve">Chemical Engineer</w:t>
      </w:r>
      <w:r>
        <w:t xml:space="preserve"> introduced a closed-loop water recycling system utilizing membrane filtration technologies. This innovation allowed the plant to reuse 80% of its process water, significantly reducing reliance on municipal supply and minimizing wastewater discharge into the local ecosystem.</w:t>
      </w:r>
    </w:p>
    <w:bookmarkEnd w:id="24"/>
    <w:bookmarkStart w:id="25" w:name="regulatory-compliance-and-safety"/>
    <w:p>
      <w:pPr>
        <w:pStyle w:val="Heading3"/>
      </w:pPr>
      <w:r>
        <w:t xml:space="preserve">4.3 Regulatory Compliance and Safety</w:t>
      </w:r>
    </w:p>
    <w:p>
      <w:pPr>
        <w:pStyle w:val="FirstParagraph"/>
      </w:pPr>
      <w:r>
        <w:t xml:space="preserve">Navigating the regulatory landscape in</w:t>
      </w:r>
      <w:r>
        <w:t xml:space="preserve"> </w:t>
      </w:r>
      <w:r>
        <w:rPr>
          <w:bCs/>
          <w:b/>
        </w:rPr>
        <w:t xml:space="preserve">Senegal</w:t>
      </w:r>
      <w:r>
        <w:t xml:space="preserve"> requires a deep understanding of both national laws and international best practices (such as ISO 14001). The</w:t>
      </w:r>
      <w:r>
        <w:t xml:space="preserve"> </w:t>
      </w:r>
      <w:r>
        <w:rPr>
          <w:bCs/>
          <w:b/>
        </w:rPr>
        <w:t xml:space="preserve">Chemical Engineer</w:t>
      </w:r>
      <w:r>
        <w:t xml:space="preserve"> conducted a comprehensive Hazard and Operability Study (HAZOP) to identify potential safety risks. Furthermore, they implemented real-time monitoring sensors for volatile organic compounds (VOCs), ensuring that emissions remained well below the thresholds mandated by local authorities in</w:t>
      </w:r>
      <w:r>
        <w:t xml:space="preserve"> </w:t>
      </w:r>
      <w:r>
        <w:rPr>
          <w:bCs/>
          <w:b/>
        </w:rPr>
        <w:t xml:space="preserve">Dakar</w:t>
      </w:r>
      <w:r>
        <w:t xml:space="preserve">.</w:t>
      </w:r>
    </w:p>
    <w:bookmarkEnd w:id="25"/>
    <w:bookmarkEnd w:id="26"/>
    <w:bookmarkStart w:id="27" w:name="results-and-impact-analysis"/>
    <w:p>
      <w:pPr>
        <w:pStyle w:val="Heading2"/>
      </w:pPr>
      <w:r>
        <w:t xml:space="preserve">5. Results and Impact Analysis</w:t>
      </w:r>
    </w:p>
    <w:p>
      <w:pPr>
        <w:pStyle w:val="FirstParagraph"/>
      </w:pPr>
      <w:r>
        <w:t xml:space="preserve">The implementation of these engineering solutions yielded measurable results within 18 months:</w:t>
      </w:r>
    </w:p>
    <w:p>
      <w:pPr>
        <w:pStyle w:val="BodyText"/>
      </w:pPr>
      <w:r>
        <w:t xml:space="preserve">Metric</w:t>
      </w:r>
    </w:p>
    <w:p>
      <w:pPr>
        <w:pStyle w:val="BodyText"/>
      </w:pPr>
      <w:r>
        <w:t xml:space="preserve">Before Intervention</w:t>
      </w:r>
    </w:p>
    <w:p>
      <w:pPr>
        <w:pStyle w:val="BodyText"/>
      </w:pPr>
      <w:r>
        <w:t xml:space="preserve">After Intervention</w:t>
      </w:r>
    </w:p>
    <w:p>
      <w:pPr>
        <w:pStyle w:val="BodyText"/>
      </w:pPr>
      <w:r>
        <w:t xml:space="preserve">% Improvement</w:t>
      </w:r>
    </w:p>
    <w:p>
      <w:pPr>
        <w:pStyle w:val="BodyText"/>
      </w:pPr>
      <w:r>
        <w:t xml:space="preserve">Natural Gas Usage</w:t>
      </w:r>
      <w:r>
        <w:br/>
      </w:r>
    </w:p>
    <w:p>
      <w:pPr>
        <w:pStyle w:val="BodyText"/>
      </w:pPr>
      <w:r>
        <w:t xml:space="preserve">10,000 m³/month</w:t>
      </w:r>
      <w:r>
        <w:br/>
      </w:r>
    </w:p>
    <w:p>
      <w:pPr>
        <w:pStyle w:val="BodyText"/>
      </w:pPr>
      <w:r>
        <w:t xml:space="preserve">7,500 m³/month</w:t>
      </w:r>
      <w:r>
        <w:br/>
      </w:r>
    </w:p>
    <w:p>
      <w:pPr>
        <w:pStyle w:val="BodyText"/>
      </w:pPr>
      <w:r>
        <w:t xml:space="preserve">-25%</w:t>
      </w:r>
      <w:r>
        <w:br/>
      </w:r>
    </w:p>
    <w:p>
      <w:pPr>
        <w:pStyle w:val="BodyText"/>
      </w:pPr>
      <w:r>
        <w:t xml:space="preserve">&lt;/tbody&gt;</w:t>
      </w:r>
    </w:p>
    <w:p>
      <w:pPr>
        <w:pStyle w:val="BodyText"/>
      </w:pPr>
      <w:r>
        <w:t xml:space="preserve">Metric</w:t>
      </w:r>
    </w:p>
    <w:p>
      <w:pPr>
        <w:pStyle w:val="BodyText"/>
      </w:pPr>
      <w:r>
        <w:t xml:space="preserve">Before Intervention</w:t>
      </w:r>
    </w:p>
    <w:p>
      <w:pPr>
        <w:pStyle w:val="BodyText"/>
      </w:pPr>
      <w:r>
        <w:t xml:space="preserve">After Intervention</w:t>
      </w:r>
    </w:p>
    <w:p>
      <w:pPr>
        <w:pStyle w:val="BodyText"/>
      </w:pPr>
      <w:r>
        <w:t xml:space="preserve">% Improvement</w:t>
      </w:r>
    </w:p>
    <w:p>
      <w:pPr>
        <w:pStyle w:val="BodyText"/>
      </w:pPr>
      <w:r>
        <w:t xml:space="preserve">Potable Water Consumption</w:t>
      </w:r>
      <w:r>
        <w:br/>
      </w:r>
    </w:p>
    <w:p>
      <w:pPr>
        <w:pStyle w:val="BodyText"/>
      </w:pPr>
      <w:r>
        <w:t xml:space="preserve">Critical (High Dependency)</w:t>
      </w:r>
      <w:r>
        <w:br/>
      </w:r>
    </w:p>
    <w:p>
      <w:pPr>
        <w:pStyle w:val="BodyText"/>
      </w:pPr>
      <w:r>
        <w:t xml:space="preserve">Sustainable (80% Recycled)</w:t>
      </w:r>
      <w:r>
        <w:br/>
      </w:r>
    </w:p>
    <w:p>
      <w:pPr>
        <w:pStyle w:val="BodyText"/>
      </w:pPr>
      <w:r>
        <w:t xml:space="preserve">-80% Dependency on Municipal Supply</w:t>
      </w:r>
      <w:r>
        <w:br/>
      </w:r>
    </w:p>
    <w:p>
      <w:pPr>
        <w:pStyle w:val="BodyText"/>
      </w:pPr>
      <w:r>
        <w:t xml:space="preserve">&lt;/tbody&gt;</w:t>
      </w:r>
    </w:p>
    <w:p>
      <w:pPr>
        <w:pStyle w:val="BodyText"/>
      </w:pPr>
      <w:r>
        <w:t xml:space="preserve">Metric</w:t>
      </w:r>
    </w:p>
    <w:p>
      <w:pPr>
        <w:pStyle w:val="BodyText"/>
      </w:pPr>
      <w:r>
        <w:t xml:space="preserve">Before Intervention</w:t>
      </w:r>
    </w:p>
    <w:p>
      <w:pPr>
        <w:pStyle w:val="BodyText"/>
      </w:pPr>
      <w:r>
        <w:t xml:space="preserve">After Intervention</w:t>
      </w:r>
    </w:p>
    <w:p>
      <w:pPr>
        <w:pStyle w:val="BodyText"/>
      </w:pPr>
      <w:r>
        <w:t xml:space="preserve">% Improvement</w:t>
      </w:r>
    </w:p>
    <w:p>
      <w:pPr>
        <w:pStyle w:val="BodyText"/>
      </w:pPr>
      <w:r>
        <w:t xml:space="preserve">Emissions Compliance</w:t>
      </w:r>
      <w:r>
        <w:br/>
      </w:r>
    </w:p>
    <w:p>
      <w:pPr>
        <w:pStyle w:val="BodyText"/>
      </w:pPr>
      <w:r>
        <w:t xml:space="preserve">Risk of Non-Compliance</w:t>
      </w:r>
      <w:r>
        <w:br/>
      </w:r>
    </w:p>
    <w:p>
      <w:pPr>
        <w:pStyle w:val="BodyText"/>
      </w:pPr>
      <w:r>
        <w:t xml:space="preserve">Fully Compliant with ISO 14001</w:t>
      </w:r>
      <w:r>
        <w:br/>
      </w:r>
    </w:p>
    <w:p>
      <w:pPr>
        <w:pStyle w:val="BodyText"/>
      </w:pPr>
      <w:r>
        <w:t xml:space="preserve">- 100% Risk Mitigation</w:t>
      </w:r>
    </w:p>
    <w:p>
      <w:pPr>
        <w:pStyle w:val="BodyText"/>
      </w:pPr>
      <w:r>
        <w:t xml:space="preserve">&lt;/tbody&gt;</w:t>
      </w:r>
    </w:p>
    <w:p>
      <w:pPr>
        <w:pStyle w:val="BodyText"/>
      </w:pPr>
      <w:r>
        <w:t xml:space="preserve">Beyond the metrics, the</w:t>
      </w:r>
      <w:r>
        <w:t xml:space="preserve"> </w:t>
      </w:r>
      <w:r>
        <w:rPr>
          <w:bCs/>
          <w:b/>
        </w:rPr>
        <w:t xml:space="preserve">Chemical Engineer</w:t>
      </w:r>
      <w:r>
        <w:t xml:space="preserve"> facilitated a cultural shift within the workforce in</w:t>
      </w:r>
      <w:r>
        <w:t xml:space="preserve"> </w:t>
      </w:r>
      <w:r>
        <w:rPr>
          <w:bCs/>
          <w:b/>
        </w:rPr>
        <w:t xml:space="preserve">Dakar</w:t>
      </w:r>
      <w:r>
        <w:t xml:space="preserve">. By training local technicians on new equipment and safety protocols, the project fostered local capacity building. This aligns with Senegal’s broader national strategy of "Plan Sénégal Émergent" (PSE), which aims to develop skilled human capital to support industrial growth.</w:t>
      </w:r>
    </w:p>
    <w:bookmarkEnd w:id="27"/>
    <w:bookmarkStart w:id="28" w:name="Xdd41b64f48201ef15eaf3a947333ae88ba3e0ef"/>
    <w:p>
      <w:pPr>
        <w:pStyle w:val="Heading2"/>
      </w:pPr>
      <w:r>
        <w:t xml:space="preserve">6. Challenges Faced by the Chemical Engineer in Dakar</w:t>
      </w:r>
    </w:p>
    <w:p>
      <w:pPr>
        <w:pStyle w:val="FirstParagraph"/>
      </w:pPr>
      <w:r>
        <w:t xml:space="preserve">The journey was not without obstacles. The</w:t>
      </w:r>
      <w:r>
        <w:t xml:space="preserve"> </w:t>
      </w:r>
      <w:r>
        <w:rPr>
          <w:bCs/>
          <w:b/>
        </w:rPr>
        <w:t xml:space="preserve">Chemical Engineer</w:t>
      </w:r>
      <w:r>
        <w:t xml:space="preserve"> had to navigate several contextual challenges specific to</w:t>
      </w:r>
      <w:r>
        <w:t xml:space="preserve"> </w:t>
      </w:r>
      <w:r>
        <w:rPr>
          <w:bCs/>
          <w:b/>
        </w:rPr>
        <w:t xml:space="preserve">Dakar</w:t>
      </w:r>
      <w:r>
        <w:t xml:space="preserve"> and</w:t>
      </w:r>
    </w:p>
    <w:p>
      <w:pPr>
        <w:pStyle w:val="BodyText"/>
      </w:pPr>
      <w:r>
        <w:t xml:space="preserve">Senegal:</w:t>
      </w:r>
    </w:p>
    <w:p>
      <w:pPr>
        <w:pStyle w:val="BodyText"/>
      </w:pPr>
      <w:r>
        <w:rPr>
          <w:iCs/>
          <w:i/>
        </w:rPr>
        <w:t xml:space="preserve">Supply Chain Delays: </w:t>
      </w:r>
      <w:r>
        <w:t xml:space="preserve">Sourcing specialized chemical reagents and replacement parts often required importing from Europe or Asia, leading to delays. The engineer had to redesign processes to use locally available alternatives where possible.</w:t>
      </w:r>
    </w:p>
    <w:p>
      <w:pPr>
        <w:pStyle w:val="BodyText"/>
      </w:pPr>
      <w:r>
        <w:t xml:space="preserve"> </w:t>
      </w:r>
      <w:r>
        <w:rPr>
          <w:iCs/>
          <w:i/>
        </w:rPr>
        <w:t xml:space="preserve">Climatic Conditions: </w:t>
      </w:r>
      <w:r>
        <w:t xml:space="preserve">Dakar’s high humidity and temperature can affect certain chemical reactions and equipment longevity. The</w:t>
      </w:r>
      <w:r>
        <w:t xml:space="preserve"> </w:t>
      </w:r>
      <w:r>
        <w:rPr>
          <w:bCs/>
          <w:b/>
        </w:rPr>
        <w:t xml:space="preserve">Chemical Engineer</w:t>
      </w:r>
      <w:r>
        <w:t xml:space="preserve"> had to select corrosion-resistant materials for all infrastructure.</w:t>
      </w:r>
    </w:p>
    <w:p>
      <w:pPr>
        <w:pStyle w:val="BodyText"/>
      </w:pPr>
      <w:r>
        <w:rPr>
          <w:iCs/>
          <w:i/>
        </w:rPr>
        <w:t xml:space="preserve">Regulatory Evolution: </w:t>
      </w:r>
      <w:r>
        <w:t xml:space="preserve">Environmental regulations in</w:t>
      </w:r>
      <w:r>
        <w:t xml:space="preserve"> </w:t>
      </w:r>
      <w:r>
        <w:rPr>
          <w:bCs/>
          <w:b/>
        </w:rPr>
        <w:t xml:space="preserve">Senegal</w:t>
      </w:r>
      <w:r>
        <w:t xml:space="preserve"> are evolving rapidly. The engineer had to ensure that the designs were not only compliant at the time of installation but future-proof against stricter upcoming laws.</w:t>
      </w:r>
    </w:p>
    <w:p>
      <w:pPr>
        <w:pStyle w:val="BodyText"/>
      </w:pPr>
      <w:r>
        <w:t xml:space="preserve">7. Conclusion and Recommendations</w:t>
      </w:r>
    </w:p>
    <w:p>
      <w:pPr>
        <w:pStyle w:val="BodyText"/>
      </w:pPr>
      <w:r>
        <w:t xml:space="preserve">This case study demonstrates that the role of a</w:t>
      </w:r>
      <w:r>
        <w:t xml:space="preserve"> </w:t>
      </w:r>
      <w:r>
        <w:rPr>
          <w:bCs/>
          <w:b/>
        </w:rPr>
        <w:t xml:space="preserve">Chemical Engineer</w:t>
      </w:r>
      <w:r>
        <w:t xml:space="preserve"> in</w:t>
      </w:r>
      <w:r>
        <w:t xml:space="preserve"> </w:t>
      </w:r>
      <w:r>
        <w:rPr>
          <w:bCs/>
          <w:b/>
        </w:rPr>
        <w:t xml:space="preserve">Dakar, Senegal</w:t>
      </w:r>
      <w:r>
        <w:t xml:space="preserve">, is multifaceted and vital. It extends beyond mere technical problem-solving to encompass economic efficiency, environmental stewardship, and social responsibility.</w:t>
      </w:r>
    </w:p>
    <w:p>
      <w:pPr>
        <w:pStyle w:val="BodyText"/>
      </w:pPr>
      <w:r>
        <w:t xml:space="preserve">Key Takeaways:</w:t>
      </w:r>
    </w:p>
    <w:p>
      <w:pPr>
        <w:pStyle w:val="BodyText"/>
      </w:pPr>
      <w:r>
        <w:t xml:space="preserve">&lt;li&gt;</w:t>
      </w:r>
      <w:r>
        <w:rPr>
          <w:iCs/>
          <w:i/>
        </w:rPr>
        <w:t xml:space="preserve">Tech Transfer is Key: </w:t>
      </w:r>
      <w:r>
        <w:t xml:space="preserve">Successful projects in</w:t>
      </w:r>
      <w:r>
        <w:t xml:space="preserve"> </w:t>
      </w:r>
      <w:r>
        <w:rPr>
          <w:bCs/>
          <w:b/>
        </w:rPr>
        <w:t xml:space="preserve">Dakar</w:t>
      </w:r>
      <w:r>
        <w:t xml:space="preserve"> require adapting global engineering standards to local resource constraints and climatic realities.</w:t>
      </w:r>
    </w:p>
    <w:p>
      <w:pPr>
        <w:pStyle w:val="BodyText"/>
      </w:pPr>
      <w:r>
        <w:t xml:space="preserve">&lt;/ol&gt;&lt;ol&gt;&lt;li&gt;</w:t>
      </w:r>
      <w:r>
        <w:rPr>
          <w:iCs/>
          <w:i/>
        </w:rPr>
        <w:t xml:space="preserve">Sustainability Drives Profitability: </w:t>
      </w:r>
      <w:r>
        <w:t xml:space="preserve">In</w:t>
      </w:r>
      <w:r>
        <w:t xml:space="preserve"> </w:t>
      </w:r>
      <w:r>
        <w:rPr>
          <w:bCs/>
          <w:b/>
        </w:rPr>
        <w:t xml:space="preserve">Senegal</w:t>
      </w:r>
      <w:r>
        <w:t xml:space="preserve">, where resource costs are rising, waste reduction strategies implemented by</w:t>
      </w:r>
      <w:r>
        <w:t xml:space="preserve"> </w:t>
      </w:r>
      <w:r>
        <w:rPr>
          <w:bCs/>
          <w:b/>
        </w:rPr>
        <w:t xml:space="preserve">Chemical Engineers</w:t>
      </w:r>
      <w:r>
        <w:t xml:space="preserve"> directly contribute to the bottom line.</w:t>
      </w:r>
    </w:p>
    <w:p>
      <w:pPr>
        <w:pStyle w:val="BodyText"/>
      </w:pPr>
      <w:r>
        <w:t xml:space="preserve">&lt;/ol&gt;&lt;ol&gt;&lt;li&gt;</w:t>
      </w:r>
      <w:r>
        <w:rPr>
          <w:iCs/>
          <w:i/>
        </w:rPr>
        <w:t xml:space="preserve">Local Capacity Building: </w:t>
      </w:r>
      <w:r>
        <w:t xml:space="preserve">The most successful interventions in</w:t>
      </w:r>
      <w:r>
        <w:t xml:space="preserve"> </w:t>
      </w:r>
      <w:r>
        <w:rPr>
          <w:bCs/>
          <w:b/>
        </w:rPr>
        <w:t xml:space="preserve">Dakar</w:t>
      </w:r>
      <w:r>
        <w:t xml:space="preserve"> include extensive training for local staff, ensuring long-term operational independence.</w:t>
      </w:r>
    </w:p>
    <w:p>
      <w:pPr>
        <w:pStyle w:val="BodyText"/>
      </w:pPr>
      <w:r>
        <w:t xml:space="preserve">For investors and industrialists looking to expand operations in</w:t>
      </w:r>
      <w:r>
        <w:t xml:space="preserve"> </w:t>
      </w:r>
      <w:r>
        <w:rPr>
          <w:bCs/>
          <w:b/>
        </w:rPr>
        <w:t xml:space="preserve">Dakar</w:t>
      </w:r>
      <w:r>
        <w:t xml:space="preserve">, hiring experienced</w:t>
      </w:r>
      <w:r>
        <w:t xml:space="preserve"> </w:t>
      </w:r>
      <w:r>
        <w:rPr>
          <w:bCs/>
          <w:b/>
        </w:rPr>
        <w:t xml:space="preserve">Chemical Engineers</w:t>
      </w:r>
      <w:r>
        <w:t xml:space="preserve"> is not an optional overhead cost but a strategic imperative. It ensures that facilities are efficient, compliant, and sustainable, thereby securing long-term viability in the competitive West African market.</w:t>
      </w:r>
    </w:p>
    <w:p>
      <w:pPr>
        <w:pStyle w:val="BodyText"/>
      </w:pPr>
      <w:r>
        <w:rPr>
          <w:iCs/>
          <w:i/>
        </w:rPr>
        <w:t xml:space="preserve">This document serves as a blueprint for future industrial developments across</w:t>
      </w:r>
      <w:r>
        <w:rPr>
          <w:iCs/>
          <w:i/>
        </w:rPr>
        <w:t xml:space="preserve"> </w:t>
      </w:r>
      <w:r>
        <w:rPr>
          <w:bCs/>
          <w:b/>
          <w:iCs/>
          <w:i/>
        </w:rPr>
        <w:t xml:space="preserve">Senegal</w:t>
      </w:r>
      <w:r>
        <w:rPr>
          <w:iCs/>
          <w:i/>
        </w:rPr>
        <w:t xml:space="preserve">, highlighting how specialized engineering expertise can transform challenges into opportunities for growth and sustainability in</w:t>
      </w:r>
      <w:r>
        <w:rPr>
          <w:iCs/>
          <w:i/>
        </w:rPr>
        <w:t xml:space="preserve"> </w:t>
      </w:r>
      <w:r>
        <w:rPr>
          <w:bCs/>
          <w:b/>
          <w:iCs/>
          <w:i/>
        </w:rPr>
        <w:t xml:space="preserve">Dakar</w:t>
      </w:r>
      <w:r>
        <w:rPr>
          <w:iCs/>
          <w:i/>
        </w:rP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Integration of Chemical Engineering in Senegal's Industrial Landscape</dc:title>
  <dc:creator/>
  <cp:keywords/>
  <dcterms:created xsi:type="dcterms:W3CDTF">2026-07-29T04:57:56Z</dcterms:created>
  <dcterms:modified xsi:type="dcterms:W3CDTF">2026-07-29T04:57:56Z</dcterms:modified>
</cp:coreProperties>
</file>

<file path=docProps/custom.xml><?xml version="1.0" encoding="utf-8"?>
<Properties xmlns="http://schemas.openxmlformats.org/officeDocument/2006/custom-properties" xmlns:vt="http://schemas.openxmlformats.org/officeDocument/2006/docPropsVTypes"/>
</file>