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Turkey's</w:t>
      </w:r>
      <w:r>
        <w:t xml:space="preserve"> </w:t>
      </w:r>
      <w:r>
        <w:t xml:space="preserve">Ankara</w:t>
      </w:r>
      <w:r>
        <w:t xml:space="preserve"> </w:t>
      </w:r>
      <w:r>
        <w:t xml:space="preserve">Industrial</w:t>
      </w:r>
      <w:r>
        <w:t xml:space="preserve"> </w:t>
      </w:r>
      <w:r>
        <w:t xml:space="preserve">Hub</w:t>
      </w:r>
    </w:p>
    <w:bookmarkStart w:id="31" w:name="Xff6dfb7b4a62ca7d8dde8ca2bb7a97aeaf27ed3"/>
    <w:p>
      <w:pPr>
        <w:pStyle w:val="Heading1"/>
      </w:pPr>
      <w:r>
        <w:t xml:space="preserve">Case Study: Strategic Integration of the Chemical Engineer in Turkey's Ankara Industrial Ecosystem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, Turkey (Ankara Metropolitan Area)</w:t>
      </w:r>
      <w:r>
        <w:br/>
      </w:r>
    </w:p>
    <w:p>
      <w:pPr>
        <w:pStyle w:val="BodyText"/>
      </w:pPr>
      <w:r>
        <w:t xml:space="preserve">Senior Process Optimization Specialist (Chemical Engineer)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pivotal role of the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Turkey Ankara. As Turkey positions itself as a critical manufacturing and logistics hub bridging Europe and Asia, the capital city, Ankara, has transitioned from solely being an administrative center to a significant node for high-tech industry. This document analyzes how specialized engineering talent drives efficiency, sustainability compliance in this specific geographic context.</w:t>
      </w:r>
    </w:p>
    <w:bookmarkEnd w:id="20"/>
    <w:bookmarkStart w:id="21" w:name="X176b4a935cd14a74e0a82c4a6aee3c2671b8ed0"/>
    <w:p>
      <w:pPr>
        <w:pStyle w:val="Heading2"/>
      </w:pPr>
      <w:r>
        <w:t xml:space="preserve">2. Background: The Industrial Context of Turkey Ankara</w:t>
      </w:r>
    </w:p>
    <w:p>
      <w:pPr>
        <w:pStyle w:val="FirstParagraph"/>
      </w:pPr>
      <w:r>
        <w:rPr>
          <w:bCs/>
          <w:b/>
        </w:rPr>
        <w:t xml:space="preserve">Turkey Ankara</w:t>
      </w:r>
    </w:p>
    <w:p>
      <w:pPr>
        <w:pStyle w:val="BodyText"/>
      </w:pPr>
      <w:r>
        <w:t xml:space="preserve">The strategic location of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Chemical Engineer</w:t>
      </w:r>
    </w:p>
    <w:bookmarkEnd w:id="21"/>
    <w:bookmarkStart w:id="22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A mid-sized defense contractor located in the Sincan Organized Industrial Zone of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hereafter referred to as "Company X," faced critical operational bottlenecks. The company specializes in the production of specialized ceramics and composite materials used in aerospace applications. Despite increased demand, Company X struggled with: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Inconsistent Product Quality:</w:t>
      </w:r>
      <w:r>
        <w:t xml:space="preserve"> </w:t>
      </w:r>
      <w:r>
        <w:t xml:space="preserve">Variations in chemical composition led to higher rejection rates.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Energetic Inefficiency:</w:t>
      </w:r>
      <w:r>
        <w:t xml:space="preserve"> </w:t>
      </w:r>
      <w:r>
        <w:t xml:space="preserve">High energy costs were eroding profit margins, a significant concern given fluctuating natural gas prices in Turkey.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Compliance:</w:t>
      </w:r>
    </w:p>
    <w:p>
      <w:pPr>
        <w:numPr>
          <w:ilvl w:val="0"/>
          <w:numId w:val="1000"/>
        </w:numPr>
        <w:pStyle w:val="Compact"/>
      </w:pPr>
      <w:r>
        <w:t xml:space="preserve">New environmental regulations in</w:t>
      </w:r>
    </w:p>
    <w:p>
      <w:pPr>
        <w:numPr>
          <w:ilvl w:val="0"/>
          <w:numId w:val="1000"/>
        </w:numPr>
        <w:pStyle w:val="Compact"/>
      </w:pPr>
      <w:r>
        <w:t xml:space="preserve">Turkey Ankara</w:t>
      </w:r>
    </w:p>
    <w:bookmarkEnd w:id="22"/>
    <w:bookmarkStart w:id="26" w:name="X66ddf26663071080770ff46a940f1429b95c17c"/>
    <w:p>
      <w:pPr>
        <w:pStyle w:val="Heading2"/>
      </w:pPr>
      <w:r>
        <w:t xml:space="preserve">4. Methodology: The Intervention of the Chemical Engineer</w:t>
      </w:r>
    </w:p>
    <w:p>
      <w:pPr>
        <w:pStyle w:val="FirstParagraph"/>
      </w:pPr>
      <w:r>
        <w:t xml:space="preserve">To address these challenges, Company X hired a Senior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Turkey Ankara.</w:t>
      </w:r>
    </w:p>
    <w:bookmarkStart w:id="23" w:name="process-optimization-and-simulation"/>
    <w:p>
      <w:pPr>
        <w:pStyle w:val="Heading3"/>
      </w:pPr>
      <w:r>
        <w:t xml:space="preserve">4.1 Process Optimization and Simulation</w:t>
      </w:r>
    </w:p>
    <w:p>
      <w:pPr>
        <w:pStyle w:val="FirstParagraph"/>
      </w:pPr>
      <w:r>
        <w:t xml:space="preserve">The first step involved rigorous process simulation using Aspen Plus software. The</w:t>
      </w:r>
      <w:r>
        <w:t xml:space="preserve"> </w:t>
      </w:r>
      <w:r>
        <w:rPr>
          <w:bCs/>
          <w:b/>
        </w:rPr>
        <w:t xml:space="preserve">Chemical Engineer</w:t>
      </w:r>
    </w:p>
    <w:bookmarkEnd w:id="23"/>
    <w:bookmarkStart w:id="24" w:name="local-supply-chain-adaptation"/>
    <w:p>
      <w:pPr>
        <w:pStyle w:val="Heading3"/>
      </w:pPr>
      <w:r>
        <w:t xml:space="preserve">4.2 Local Supply Chain Adaptation</w:t>
      </w:r>
    </w:p>
    <w:p>
      <w:pPr>
        <w:pStyle w:val="FirstParagraph"/>
      </w:pPr>
      <w:r>
        <w:t xml:space="preserve">A key aspect of the case study is the adaptation to local conditions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. The</w:t>
      </w:r>
      <w:r>
        <w:t xml:space="preserve"> </w:t>
      </w:r>
      <w:r>
        <w:rPr>
          <w:bCs/>
          <w:b/>
        </w:rPr>
        <w:t xml:space="preserve">Chemical Engineer</w:t>
      </w:r>
    </w:p>
    <w:bookmarkEnd w:id="24"/>
    <w:bookmarkStart w:id="25" w:name="environmental-compliance-strategy"/>
    <w:p>
      <w:pPr>
        <w:pStyle w:val="Heading3"/>
      </w:pPr>
      <w:r>
        <w:t xml:space="preserve">4.3 Environmental Compliance Strategy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Turkey Ankara, water scarcity can be a seasonal issue, making efficient water usage not just an environmental imperative but an operational necessity. The new system reduced fresh water intake by 40% and minimized chemical waste discharge, ensuring full compliance with the Ministry of Environment regulations.</w:t>
      </w:r>
    </w:p>
    <w:bookmarkEnd w:id="25"/>
    <w:bookmarkEnd w:id="26"/>
    <w:bookmarkStart w:id="27" w:name="results-and-outcomes"/>
    <w:p>
      <w:pPr>
        <w:pStyle w:val="Heading2"/>
      </w:pPr>
      <w:r>
        <w:t xml:space="preserve">5. Results and Outcomes</w:t>
      </w:r>
    </w:p>
    <w:p>
      <w:pPr>
        <w:pStyle w:val="FirstParagraph"/>
      </w:pPr>
      <w:r>
        <w:t xml:space="preserve">The implementation of the</w:t>
      </w:r>
    </w:p>
    <w:p>
      <w:pPr>
        <w:pStyle w:val="BodyText"/>
      </w:pPr>
      <w:r>
        <w:t xml:space="preserve">Chemical Engineer's strategies yielded measurable results within six months: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Cost Reduction:</w:t>
      </w:r>
    </w:p>
    <w:p>
      <w:pPr>
        <w:numPr>
          <w:ilvl w:val="0"/>
          <w:numId w:val="1000"/>
        </w:numPr>
        <w:pStyle w:val="Compact"/>
      </w:pPr>
      <w:r>
        <w:t xml:space="preserve">Energetic costs decreased by 18%, directly impacting the bottom line.</w:t>
      </w:r>
    </w:p>
    <w:p>
      <w:pPr>
        <w:numPr>
          <w:ilvl w:val="0"/>
          <w:numId w:val="1000"/>
        </w:numPr>
        <w:pStyle w:val="Compact"/>
      </w:pPr>
      <w:r>
        <w:t xml:space="preserve">Quality Improvement:</w:t>
      </w:r>
    </w:p>
    <w:p>
      <w:pPr>
        <w:numPr>
          <w:ilvl w:val="0"/>
          <w:numId w:val="1000"/>
        </w:numPr>
        <w:pStyle w:val="Compact"/>
      </w:pPr>
      <w:r>
        <w:t xml:space="preserve">The rejection rate due to chemical inconsistency dropped from 5% to less than 0.5%.</w:t>
      </w:r>
    </w:p>
    <w:p>
      <w:pPr>
        <w:pStyle w:val="FirstParagraph"/>
      </w:pPr>
      <w:r>
        <w:rPr>
          <w:bCs/>
          <w:b/>
        </w:rPr>
        <w:t xml:space="preserve">Regulatory Success:</w:t>
      </w:r>
    </w:p>
    <w:p>
      <w:pPr>
        <w:pStyle w:val="BodyText"/>
      </w:pPr>
      <w:r>
        <w:t xml:space="preserve">The facility achieved "Green Factory" certification under Turkey’s Ministry of Industry and Technology standards, enhancing its reputation in</w:t>
      </w:r>
    </w:p>
    <w:p>
      <w:pPr>
        <w:pStyle w:val="BodyText"/>
      </w:pPr>
      <w:r>
        <w:t xml:space="preserve">Turkey Ankara.</w:t>
      </w:r>
      <w:r>
        <w:rPr>
          <w:bCs/>
          <w:b/>
        </w:rPr>
        <w:t xml:space="preserve">Scalability:</w:t>
      </w:r>
    </w:p>
    <w:p>
      <w:pPr>
        <w:pStyle w:val="BodyText"/>
      </w:pPr>
      <w:r>
        <w:t xml:space="preserve">The optimized processes allowed for a 30% increase in production capacity without new capital expenditure on major machinery.</w:t>
      </w:r>
    </w:p>
    <w:bookmarkEnd w:id="27"/>
    <w:bookmarkStart w:id="28" w:name="discussion-the-unique-value-proposition"/>
    <w:p>
      <w:pPr>
        <w:pStyle w:val="Heading2"/>
      </w:pPr>
      <w:r>
        <w:t xml:space="preserve">6. Discussion: The Unique Value Proposition</w:t>
      </w:r>
    </w:p>
    <w:p>
      <w:pPr>
        <w:pStyle w:val="FirstParagraph"/>
      </w:pPr>
      <w:r>
        <w:t xml:space="preserve">This case study highlights that the role of the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Turkey Ankara, engineers act as strategic bridges between global best practices and local realities.</w:t>
      </w:r>
    </w:p>
    <w:p>
      <w:pPr>
        <w:pStyle w:val="BodyText"/>
      </w:pPr>
      <w:r>
        <w:t xml:space="preserve">The success at Company X demonstrates that effective engineering solutions must account for:</w:t>
      </w:r>
    </w:p>
    <w:p>
      <w:pPr>
        <w:pStyle w:val="BodyText"/>
      </w:pPr>
      <w:r>
        <w:t xml:space="preserve">Economic Context:</w:t>
      </w:r>
    </w:p>
    <w:p>
      <w:pPr>
        <w:pStyle w:val="BodyText"/>
      </w:pPr>
      <w:r>
        <w:t xml:space="preserve">In a country like Turkey, where currency fluctuation affects imported equipment costs, optimizing existing processes is more financially viable than constant expansion.</w:t>
      </w:r>
      <w:r>
        <w:rPr>
          <w:bCs/>
          <w:b/>
        </w:rPr>
        <w:t xml:space="preserve">Geographic Specifics:</w:t>
      </w:r>
    </w:p>
    <w:p>
      <w:pPr>
        <w:pStyle w:val="BodyText"/>
      </w:pPr>
      <w:r>
        <w:t xml:space="preserve">Ankara’s climate and infrastructure present unique challenges that require tailored engineering solutions.</w:t>
      </w:r>
      <w:r>
        <w:rPr>
          <w:bCs/>
          <w:b/>
        </w:rPr>
        <w:t xml:space="preserve">Regulatory Landscape:</w:t>
      </w:r>
    </w:p>
    <w:p>
      <w:pPr>
        <w:pStyle w:val="BodyText"/>
      </w:pPr>
      <w:r>
        <w:t xml:space="preserve">Proactive engagement with evolving environmental laws is essential for long-term viability in</w:t>
      </w:r>
      <w:r>
        <w:t xml:space="preserve"> </w:t>
      </w:r>
      <w:r>
        <w:rPr>
          <w:bCs/>
          <w:b/>
        </w:rPr>
        <w:t xml:space="preserve">Turkey Ankara.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case of Company X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Chemical Engineer. By leveraging technical expertise in process optimization, resource management, and regulatory compliance, chemical engineers drive industrial competitiveness and sustainability.</w:t>
      </w:r>
    </w:p>
    <w:p>
      <w:pPr>
        <w:pStyle w:val="BodyText"/>
      </w:pPr>
      <w:r>
        <w:t xml:space="preserve">As Turkey continues to strengthen its position in global supply chains, cities like</w:t>
      </w:r>
      <w:r>
        <w:t xml:space="preserve"> </w:t>
      </w:r>
      <w:r>
        <w:rPr>
          <w:bCs/>
          <w:b/>
        </w:rPr>
        <w:t xml:space="preserve">Turkey Ankara</w:t>
      </w:r>
    </w:p>
    <w:p>
      <w:pPr>
        <w:pStyle w:val="BodyText"/>
      </w:pPr>
      <w:r>
        <w:t xml:space="preserve">For other organizations considering similar transformations, this case study suggests that investing in specialized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Turkey Ankara is undoubtedly chemical-engineered.</w:t>
      </w:r>
    </w:p>
    <w:bookmarkEnd w:id="29"/>
    <w:bookmarkStart w:id="30" w:name="recommendations-for-stakeholders"/>
    <w:p>
      <w:pPr>
        <w:pStyle w:val="Heading2"/>
      </w:pPr>
      <w:r>
        <w:t xml:space="preserve">8. Recommendations for Stakeholders</w:t>
      </w:r>
    </w:p>
    <w:p>
      <w:pPr>
        <w:pStyle w:val="FirstParagraph"/>
      </w:pPr>
      <w:r>
        <w:t xml:space="preserve">Polytechnic Institutions:</w:t>
      </w:r>
    </w:p>
    <w:p>
      <w:pPr>
        <w:pStyle w:val="BodyText"/>
      </w:pPr>
      <w:r>
        <w:t xml:space="preserve">Educational programs in</w:t>
      </w:r>
    </w:p>
    <w:p>
      <w:pPr>
        <w:pStyle w:val="BodyText"/>
      </w:pPr>
      <w:r>
        <w:t xml:space="preserve">Turkey Ankara</w:t>
      </w:r>
      <w:r>
        <w:rPr>
          <w:bCs/>
          <w:b/>
        </w:rPr>
        <w:t xml:space="preserve">Corporate Strategy:</w:t>
      </w:r>
    </w:p>
    <w:p>
      <w:pPr>
        <w:pStyle w:val="BodyText"/>
      </w:pPr>
      <w:r>
        <w:t xml:space="preserve">Companies operating in</w:t>
      </w:r>
    </w:p>
    <w:p>
      <w:pPr>
        <w:pStyle w:val="BodyText"/>
      </w:pPr>
      <w:r>
        <w:t xml:space="preserve">Turkey Ankara</w:t>
      </w:r>
      <w:r>
        <w:rPr>
          <w:bCs/>
          <w:b/>
        </w:rPr>
        <w:t xml:space="preserve">Government Policy:</w:t>
      </w:r>
    </w:p>
    <w:p>
      <w:pPr>
        <w:pStyle w:val="BodyText"/>
      </w:pPr>
      <w:r>
        <w:t xml:space="preserve">Policymakers in Turkey should incentivize R&amp;D investments by chemical plants, recognizing their role in national economic stability.</w:t>
      </w:r>
    </w:p>
    <w:p>
      <w:pPr>
        <w:pStyle w:val="BodyText"/>
      </w:pPr>
      <w:r>
        <w:rPr>
          <w:iCs/>
          <w:i/>
        </w:rPr>
        <w:t xml:space="preserve">This document is prepared for educational and strategic planning purposes regarding industrial development in Ankara, Turkey.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Chemical Engineer in Turkey's Ankara Industrial Hub</dc:title>
  <dc:creator/>
  <dc:language>en</dc:language>
  <cp:keywords/>
  <dcterms:created xsi:type="dcterms:W3CDTF">2026-07-29T14:55:17Z</dcterms:created>
  <dcterms:modified xsi:type="dcterms:W3CDTF">2026-07-29T14:55:17Z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