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Sustainable</w:t>
      </w:r>
      <w:r>
        <w:t xml:space="preserve"> </w:t>
      </w:r>
      <w:r>
        <w:t xml:space="preserve">Chemist</w:t>
      </w:r>
      <w:r>
        <w:t xml:space="preserve"> </w:t>
      </w:r>
      <w:r>
        <w:t xml:space="preserve">Enterprise</w:t>
      </w:r>
      <w:r>
        <w:t xml:space="preserve"> </w:t>
      </w:r>
      <w:r>
        <w:t xml:space="preserve">in</w:t>
      </w:r>
      <w:r>
        <w:t xml:space="preserve"> </w:t>
      </w:r>
      <w:r>
        <w:t xml:space="preserve">Afghanistan</w:t>
      </w:r>
      <w:r>
        <w:t xml:space="preserve"> </w:t>
      </w:r>
      <w:r>
        <w:t xml:space="preserve">Kabul</w:t>
      </w:r>
    </w:p>
    <w:bookmarkStart w:id="30" w:name="X5beefb6fdfb370377698d6a6557e3f695e6b7c3"/>
    <w:p>
      <w:pPr>
        <w:pStyle w:val="Heading1"/>
      </w:pPr>
      <w:r>
        <w:t xml:space="preserve">A Critical Case Study on Healthcare Infrastructure: The Role of the Chemist in Afghanistan Kabul's Evolving Medical Landscape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Strategic Analysis</w:t>
      </w:r>
      <w:r>
        <w:br/>
      </w:r>
      <w:r>
        <w:rPr>
          <w:bCs/>
          <w:b/>
        </w:rPr>
        <w:t xml:space="preserve">Subject:</w:t>
      </w:r>
      <w:r>
        <w:t xml:space="preserve">The integration, challenges, and future prospects of operating a licensed Chemist (Pharmacy) within the complex socio-economic environment of Afghanistan Kabul.</w:t>
      </w:r>
    </w:p>
    <w:bookmarkStart w:id="20" w:name="introduction"/>
    <w:p>
      <w:pPr>
        <w:pStyle w:val="Heading2"/>
      </w:pPr>
      <w:r>
        <w:t xml:space="preserve">1. Introduction</w:t>
      </w:r>
    </w:p>
    <w:p>
      <w:pPr>
        <w:pStyle w:val="FirstParagraph"/>
      </w:pPr>
      <w:r>
        <w:t xml:space="preserve">In the heart of Central Asia,</w:t>
      </w:r>
      <w:r>
        <w:t xml:space="preserve"> </w:t>
      </w:r>
      <w:r>
        <w:rPr>
          <w:bCs/>
          <w:b/>
        </w:rPr>
        <w:t xml:space="preserve">Afghanistan Kabul</w:t>
      </w:r>
      <w:r>
        <w:t xml:space="preserve"> </w:t>
      </w:r>
      <w:r>
        <w:t xml:space="preserve">stands as both a beacon of historical resilience and a focal point for modern humanitarian and economic challenges. As one of the most densely populated cities in the region, it serves as the administrative and commercial hub for millions. However, following years of geopolitical instability and recent political transitions, the healthcare infrastructure has faced unprecedented strain. Within this context, the</w:t>
      </w:r>
      <w:r>
        <w:t xml:space="preserve"> </w:t>
      </w:r>
      <w:r>
        <w:rPr>
          <w:bCs/>
          <w:b/>
        </w:rPr>
        <w:t xml:space="preserve">Chemist</w:t>
      </w:r>
      <w:r>
        <w:t xml:space="preserve"> </w:t>
      </w:r>
      <w:r>
        <w:t xml:space="preserve">(locally referred to as a pharmacy or dawakhana) is not merely a retail outlet but a critical pillar of public health accessibility.</w:t>
      </w:r>
    </w:p>
    <w:p>
      <w:pPr>
        <w:pStyle w:val="BodyText"/>
      </w:pPr>
      <w:r>
        <w:t xml:space="preserve">This case study explores the operational dynamics of establishing and maintaining a professional Chemist business in Afghanistan Kabul. It examines the unique regulatory, logistical, and cultural factors that define this sector, highlighting how businesses must adapt to survive while contributing to societal well-being. The focus remains strictly on the intersection of commerce, healthcare necessity, and regional stability.</w:t>
      </w:r>
    </w:p>
    <w:bookmarkEnd w:id="20"/>
    <w:bookmarkStart w:id="21" w:name="Xe6425a2a8290439f99c3f6cdb8c5c2c28778bbf"/>
    <w:p>
      <w:pPr>
        <w:pStyle w:val="Heading2"/>
      </w:pPr>
      <w:r>
        <w:t xml:space="preserve">2. Background: The Healthcare Context in Afghanistan Kabul</w:t>
      </w:r>
    </w:p>
    <w:p>
      <w:pPr>
        <w:pStyle w:val="FirstParagraph"/>
      </w:pPr>
      <w:r>
        <w:t xml:space="preserve">The medical landscape in Afghanistan Kabul has undergone significant shifts. Prior to recent years, the sector was heavily reliant on international aid and non-governmental organizations (NGOs). Today, while government services exist, they are often overwhelmed by demand. Consequently, the private sector—specifically independent Chemists—plays a dominant role in medication distribution.</w:t>
      </w:r>
    </w:p>
    <w:p>
      <w:pPr>
        <w:pStyle w:val="BodyText"/>
      </w:pPr>
      <w:r>
        <w:t xml:space="preserve">In Afghanistan Kabul, approximately 70-80% of healthcare expenditures come out-of-pocket from patients. This places the burden of cost directly on consumers, making price sensitivity high. Furthermore, the population suffers from a dual burden of disease: communicable diseases such as tuberculosis and hepatitis remain prevalent, while non-communicable diseases like diabetes and hypertension are rising due to urbanization and lifestyle changes. This creates a diverse demand profile for Chemists in Afghanistan Kabul.</w:t>
      </w:r>
    </w:p>
    <w:bookmarkEnd w:id="21"/>
    <w:bookmarkStart w:id="25" w:name="X5368260e2ee3ec6efcb54d2c8892cd609bb9317"/>
    <w:p>
      <w:pPr>
        <w:pStyle w:val="Heading2"/>
      </w:pPr>
      <w:r>
        <w:t xml:space="preserve">3. Problem Statement: Challenges Facing the Chemist</w:t>
      </w:r>
    </w:p>
    <w:p>
      <w:pPr>
        <w:pStyle w:val="FirstParagraph"/>
      </w:pPr>
      <w:r>
        <w:t xml:space="preserve">Operating a legitimate and effective Chemist in Afghanistan Kabul presents multifaceted challenges:</w:t>
      </w:r>
    </w:p>
    <w:bookmarkStart w:id="22" w:name="X269c82be69f16b18d03653b954709b822374090"/>
    <w:p>
      <w:pPr>
        <w:pStyle w:val="Heading3"/>
      </w:pPr>
      <w:r>
        <w:t xml:space="preserve">A. Supply Chain Disruptions and Counterfeit Drugs</w:t>
      </w:r>
    </w:p>
    <w:p>
      <w:pPr>
        <w:pStyle w:val="FirstParagraph"/>
      </w:pPr>
      <w:r>
        <w:br/>
      </w:r>
    </w:p>
    <w:p>
      <w:pPr>
        <w:pStyle w:val="BodyText"/>
      </w:pPr>
      <w:r>
        <w:t xml:space="preserve">The most critical issue is product authenticity. Due to porous borders and complex trade routes, the market in Afghanistan Kabul is flooded with substandard or counterfeit medications sourced from neighboring regions like Pakistan and Iran. For a reputable Chemist, verifying the supply chain integrity is paramount but difficult. Patients in Afghanistan Kabul often struggle to distinguish between genuine pharmaceuticals and dangerous imitations, leading to treatment failures and increased public mistrust.</w:t>
      </w:r>
    </w:p>
    <w:bookmarkEnd w:id="22"/>
    <w:bookmarkStart w:id="23" w:name="b.-regulatory-ambiguity"/>
    <w:p>
      <w:pPr>
        <w:pStyle w:val="Heading3"/>
      </w:pPr>
      <w:r>
        <w:t xml:space="preserve">B. Regulatory Ambiguity</w:t>
      </w:r>
    </w:p>
    <w:p>
      <w:pPr>
        <w:pStyle w:val="FirstParagraph"/>
      </w:pPr>
      <w:r>
        <w:br/>
      </w:r>
    </w:p>
    <w:p>
      <w:pPr>
        <w:pStyle w:val="BodyText"/>
      </w:pPr>
      <w:r>
        <w:t xml:space="preserve">The regulatory framework governing pharmacies in Afghanistan Kabul has fluctuated with political changes. Licensing procedures can be opaque, requiring navigation through multiple governmental bodies. Recent administrations have imposed new restrictions on imports and business operations, creating uncertainty for investors and operators in the Chemist sector.</w:t>
      </w:r>
    </w:p>
    <w:bookmarkEnd w:id="23"/>
    <w:bookmarkStart w:id="24" w:name="c.-economic-volatility"/>
    <w:p>
      <w:pPr>
        <w:pStyle w:val="Heading3"/>
      </w:pPr>
      <w:r>
        <w:t xml:space="preserve">C. Economic Volatility</w:t>
      </w:r>
    </w:p>
    <w:p>
      <w:pPr>
        <w:pStyle w:val="FirstParagraph"/>
      </w:pPr>
      <w:r>
        <w:br/>
      </w:r>
    </w:p>
    <w:p>
      <w:pPr>
        <w:pStyle w:val="BodyText"/>
      </w:pPr>
      <w:r>
        <w:t xml:space="preserve">The Afghan currency has experienced significant devaluation against the US Dollar over the past few years. Since most pharmaceuticals are imported, their costs are directly tied to foreign exchange rates. A Chemist in Afghanistan Kabul faces constant pressure: raising prices to match import costs risks driving away low-income patients, while absorbing costs threatens business solvency.</w:t>
      </w:r>
    </w:p>
    <w:bookmarkEnd w:id="24"/>
    <w:bookmarkEnd w:id="25"/>
    <w:bookmarkStart w:id="26" w:name="methodology-of-adaptation"/>
    <w:p>
      <w:pPr>
        <w:pStyle w:val="Heading2"/>
      </w:pPr>
      <w:r>
        <w:t xml:space="preserve">4. Methodology of Adaptation</w:t>
      </w:r>
    </w:p>
    <w:p>
      <w:pPr>
        <w:pStyle w:val="FirstParagraph"/>
      </w:pPr>
      <w:r>
        <w:t xml:space="preserve">To address these challenges, successful Chemists in Afghanistan Kabul have adopted specific strategic adaptations. This case study analyzes three primary strategies:</w:t>
      </w:r>
    </w:p>
    <w:p>
      <w:pPr>
        <w:numPr>
          <w:ilvl w:val="0"/>
          <w:numId w:val="1001"/>
        </w:numPr>
        <w:pStyle w:val="Compact"/>
      </w:pPr>
      <w:r>
        <w:rPr>
          <w:bCs/>
          <w:b/>
        </w:rPr>
        <w:t xml:space="preserve">Diversified Sourcing:</w:t>
      </w:r>
      <w:r>
        <w:br/>
      </w:r>
      <w:r>
        <w:t xml:space="preserve">Leading Chemists in Afghanistan Kabul are no longer relying on a single supplier. They have established relationships with multiple importers and, where possible, have begun stocking generic medications produced within the region that meet quality standards. This diversification mitigates the risk of supply chain breakdowns.</w:t>
      </w:r>
    </w:p>
    <w:p>
      <w:pPr>
        <w:numPr>
          <w:ilvl w:val="0"/>
          <w:numId w:val="1001"/>
        </w:numPr>
        <w:pStyle w:val="Compact"/>
      </w:pPr>
      <w:r>
        <w:rPr>
          <w:bCs/>
          <w:b/>
        </w:rPr>
        <w:t xml:space="preserve">Digital Integration for Inventory Management:</w:t>
      </w:r>
      <w:r>
        <w:br/>
      </w:r>
      <w:r>
        <w:t xml:space="preserve">Modern Chemists in Afghanistan Kabul are adopting basic inventory software. This allows for real-time tracking of stock levels, reducing waste from expired medicines—a common issue in hot climates where cold-chain storage is inconsistent. It also helps in forecasting demand peaks during seasonal flu outbreaks or local health crises.</w:t>
      </w:r>
    </w:p>
    <w:p>
      <w:pPr>
        <w:numPr>
          <w:ilvl w:val="0"/>
          <w:numId w:val="1001"/>
        </w:numPr>
        <w:pStyle w:val="Compact"/>
      </w:pPr>
      <w:r>
        <w:rPr>
          <w:bCs/>
          <w:b/>
        </w:rPr>
        <w:t xml:space="preserve">Patient Counseling Services:</w:t>
      </w:r>
      <w:r>
        <w:br/>
      </w:r>
      <w:r>
        <w:t xml:space="preserve">Differentiation through service has become a key strategy. Many Chemists in Afghanistan Kabul now employ certified pharmacists who provide counseling on medication usage, dosage, and side effects. This builds trust with the community in Afghanistan Kabul and positions the Chemist not just as a seller of goods, but as a healthcare advisor.</w:t>
      </w:r>
    </w:p>
    <w:bookmarkEnd w:id="26"/>
    <w:bookmarkStart w:id="27" w:name="market-analysis-the-consumer-profile"/>
    <w:p>
      <w:pPr>
        <w:pStyle w:val="Heading2"/>
      </w:pPr>
      <w:r>
        <w:t xml:space="preserve">5. Market Analysis: The Consumer Profile</w:t>
      </w:r>
    </w:p>
    <w:p>
      <w:pPr>
        <w:pStyle w:val="FirstParagraph"/>
      </w:pPr>
      <w:r>
        <w:t xml:space="preserve">The customer base in Afghanistan Kabul is heterogeneous. It includes:</w:t>
      </w:r>
    </w:p>
    <w:p>
      <w:pPr>
        <w:pStyle w:val="BodyText"/>
      </w:pPr>
      <w:r>
        <w:br/>
      </w:r>
    </w:p>
    <w:p>
      <w:pPr>
        <w:numPr>
          <w:ilvl w:val="0"/>
          <w:numId w:val="1002"/>
        </w:numPr>
        <w:pStyle w:val="Compact"/>
      </w:pPr>
      <w:r>
        <w:rPr>
          <w:bCs/>
          <w:b/>
        </w:rPr>
        <w:t xml:space="preserve">IDPs and Refugees:</w:t>
      </w:r>
      <w:r>
        <w:t xml:space="preserve"> </w:t>
      </w:r>
      <w:r>
        <w:t xml:space="preserve">Displaced populations often lack access to government hospitals and rely heavily on local Chemists for immediate care.</w:t>
      </w:r>
    </w:p>
    <w:p>
      <w:pPr>
        <w:numPr>
          <w:ilvl w:val="0"/>
          <w:numId w:val="1002"/>
        </w:numPr>
        <w:pStyle w:val="Compact"/>
      </w:pPr>
      <w:r>
        <w:rPr>
          <w:bCs/>
          <w:b/>
        </w:rPr>
        <w:t xml:space="preserve">The Urban Middle Class:</w:t>
      </w:r>
      <w:r>
        <w:t xml:space="preserve"> </w:t>
      </w:r>
      <w:r>
        <w:t xml:space="preserve">This demographic seeks branded, imported medications and is willing to pay a premium for guaranteed authenticity. They are the primary target for high-end Chemists in Afghanistan Kabul.</w:t>
      </w:r>
    </w:p>
    <w:p>
      <w:pPr>
        <w:numPr>
          <w:ilvl w:val="0"/>
          <w:numId w:val="1002"/>
        </w:numPr>
        <w:pStyle w:val="Compact"/>
      </w:pPr>
      <w:r>
        <w:rPr>
          <w:bCs/>
          <w:b/>
        </w:rPr>
        <w:t xml:space="preserve">Rural Migrants:</w:t>
      </w:r>
      <w:r>
        <w:t xml:space="preserve"> </w:t>
      </w:r>
      <w:r>
        <w:t xml:space="preserve">Those moving to Kabul for work often require basic antibiotics and painkillers. Price is the decisive factor for this group.</w:t>
      </w:r>
    </w:p>
    <w:p>
      <w:pPr>
        <w:pStyle w:val="FirstParagraph"/>
      </w:pPr>
      <w:r>
        <w:t xml:space="preserve">A successful business model must balance inventory to serve these disparate groups without compromising on the ethical standards of the Chemist profession.</w:t>
      </w:r>
    </w:p>
    <w:bookmarkEnd w:id="27"/>
    <w:bookmarkStart w:id="28" w:name="strategic-recommendations"/>
    <w:p>
      <w:pPr>
        <w:pStyle w:val="Heading2"/>
      </w:pPr>
      <w:r>
        <w:t xml:space="preserve">6. Strategic Recommendations</w:t>
      </w:r>
    </w:p>
    <w:p>
      <w:pPr>
        <w:pStyle w:val="FirstParagraph"/>
      </w:pPr>
      <w:r>
        <w:t xml:space="preserve">Based on the analysis of current conditions in Afghanistan Kabul, the following recommendations are proposed for stakeholders and potential investors in the Chemist sector:</w:t>
      </w:r>
    </w:p>
    <w:p>
      <w:pPr>
        <w:numPr>
          <w:ilvl w:val="0"/>
          <w:numId w:val="1003"/>
        </w:numPr>
        <w:pStyle w:val="Compact"/>
      </w:pPr>
      <w:r>
        <w:rPr>
          <w:bCs/>
          <w:b/>
        </w:rPr>
        <w:t xml:space="preserve">Prioritize Supply Chain Transparency:</w:t>
      </w:r>
      <w:r>
        <w:br/>
      </w:r>
      <w:r>
        <w:t xml:space="preserve">Invest in verification technologies or partner with international NGOs that have established quality assurance protocols. Marketing "Guaranteed Authenticity" can be a powerful differentiator for a Chemist in Afghanistan Kabul.</w:t>
      </w:r>
    </w:p>
    <w:p>
      <w:pPr>
        <w:numPr>
          <w:ilvl w:val="0"/>
          <w:numId w:val="1003"/>
        </w:numPr>
        <w:pStyle w:val="Compact"/>
      </w:pPr>
      <w:r>
        <w:rPr>
          <w:bCs/>
          <w:b/>
        </w:rPr>
        <w:t xml:space="preserve">Focus on Cold Chain Logistics:</w:t>
      </w:r>
      <w:r>
        <w:br/>
      </w:r>
      <w:r>
        <w:t xml:space="preserve">Given the climate and infrastructure limitations, investing in solar-powered refrigeration units is essential for storing insulin and vaccines. This ensures that the Chemist remains operational during power outages, a frequent occurrence in Afghanistan Kabul.</w:t>
      </w:r>
    </w:p>
    <w:p>
      <w:pPr>
        <w:numPr>
          <w:ilvl w:val="0"/>
          <w:numId w:val="1003"/>
        </w:numPr>
        <w:pStyle w:val="Compact"/>
      </w:pPr>
      <w:r>
        <w:rPr>
          <w:bCs/>
          <w:b/>
        </w:rPr>
        <w:t xml:space="preserve">Community Engagement:</w:t>
      </w:r>
      <w:r>
        <w:br/>
      </w:r>
      <w:r>
        <w:t xml:space="preserve">Health education campaigns regarding hygiene and chronic disease management can build long-term loyalty. A Chemist in Afghanistan Kabul that actively engages with the local community becomes an indispensable institution.</w:t>
      </w:r>
    </w:p>
    <w:p>
      <w:pPr>
        <w:numPr>
          <w:ilvl w:val="0"/>
          <w:numId w:val="1003"/>
        </w:numPr>
        <w:pStyle w:val="Compact"/>
      </w:pPr>
      <w:r>
        <w:rPr>
          <w:bCs/>
          <w:b/>
        </w:rPr>
        <w:t xml:space="preserve">Navigate Regulatory Compliance Proactively:</w:t>
      </w:r>
      <w:r>
        <w:br/>
      </w:r>
      <w:r>
        <w:t xml:space="preserve">Maintain open lines of communication with health authorities. Ensuring that all licensing is up-to-date and that staff are certified protects the business from sudden shutdowns or fines.</w:t>
      </w:r>
    </w:p>
    <w:bookmarkEnd w:id="28"/>
    <w:bookmarkStart w:id="29" w:name="conclusion"/>
    <w:p>
      <w:pPr>
        <w:pStyle w:val="Heading2"/>
      </w:pPr>
      <w:r>
        <w:t xml:space="preserve">7. Conclusion</w:t>
      </w:r>
    </w:p>
    <w:p>
      <w:pPr>
        <w:pStyle w:val="FirstParagraph"/>
      </w:pPr>
      <w:r>
        <w:t xml:space="preserve">The case of the Chemist in Afghanistan Kabul illustrates a business environment defined by resilience, complexity, and high social responsibility. It is not merely a commercial venture but a public health imperative. The challenges of counterfeit drugs, economic volatility, and regulatory shifts are significant hurdles that require innovative solutions.</w:t>
      </w:r>
    </w:p>
    <w:p>
      <w:pPr>
        <w:pStyle w:val="BodyText"/>
      </w:pPr>
      <w:r>
        <w:t xml:space="preserve">However, the demand for healthcare services in Afghanistan Kabul remains robust and growing. By adhering to strict quality standards, leveraging technology for efficiency, and prioritizing patient care over pure profit margins businesses operating as a Chemist can achieve sustainability. For investors and humanitarian partners, understanding the nuanced role of the Chemist is crucial. Supporting these entities strengthens the overall healthcare fabric of Afghanistan Kabul, contributing to stability and human welfare in one of the world's most challenging regions.</w:t>
      </w:r>
    </w:p>
    <w:p>
      <w:pPr>
        <w:pStyle w:val="BodyText"/>
      </w:pPr>
      <w:r>
        <w:t xml:space="preserve">The future of healthcare in Afghanistan Kabul depends on a hybrid model where government infrastructure supports private enterprise. The Chemist, therefore, remains a vital sentinel at the front lines of health accessibility for millions.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Sustainable Chemist Enterprise in Afghanistan Kabul</dc:title>
  <dc:creator/>
  <dc:language>en</dc:language>
  <cp:keywords/>
  <dcterms:created xsi:type="dcterms:W3CDTF">2026-07-29T07:30:34Z</dcterms:created>
  <dcterms:modified xsi:type="dcterms:W3CDTF">2026-07-29T07:30:34Z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