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Expansion</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China</w:t>
      </w:r>
      <w:r>
        <w:t xml:space="preserve"> </w:t>
      </w:r>
      <w:r>
        <w:t xml:space="preserve">Guangzhou</w:t>
      </w:r>
    </w:p>
    <w:p>
      <w:pPr>
        <w:pStyle w:val="FirstParagraph"/>
      </w:pPr>
      <w:r>
        <w:t xml:space="preserve">body&gt;</w:t>
      </w:r>
    </w:p>
    <w:bookmarkStart w:id="20" w:name="X8be060593b585181a51fdc04012c0fdaa70c101"/>
    <w:p>
      <w:pPr>
        <w:pStyle w:val="Heading1"/>
      </w:pPr>
      <w:r>
        <w:t xml:space="preserve">Case Study: Strategic Expansion of a Chemist in China Guangzhou</w:t>
      </w:r>
    </w:p>
    <w:bookmarkEnd w:id="20"/>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 Implementation</w:t>
      </w:r>
    </w:p>
    <w:bookmarkStart w:id="21" w:name="executive-summary"/>
    <w:p>
      <w:pPr>
        <w:pStyle w:val="Heading2"/>
      </w:pPr>
      <w:r>
        <w:t xml:space="preserve">1. Executive Summary</w:t>
      </w:r>
    </w:p>
    <w:p>
      <w:pPr>
        <w:pStyle w:val="FirstParagraph"/>
      </w:pPr>
      <w:r>
        <w:t xml:space="preserve">This case study analyzes the strategic entry and operational setup of a modern, integrated Chemist retail brand within the bustling commercial hub of China Guangzhou. As global pharmaceutical and health retail markets become increasingly saturated in Western economies, emerging markets in Asia present significant growth opportunities. This document details how adapting to the unique regulatory landscape, consumer behavior, and digital infrastructure of</w:t>
      </w:r>
      <w:r>
        <w:t xml:space="preserve"> </w:t>
      </w:r>
      <w:r>
        <w:rPr>
          <w:bCs/>
          <w:b/>
        </w:rPr>
        <w:t xml:space="preserve">China Guangzhou</w:t>
      </w:r>
      <w:r>
        <w:t xml:space="preserve"> </w:t>
      </w:r>
      <w:r>
        <w:t xml:space="preserve">allowed a specialized</w:t>
      </w:r>
      <w:r>
        <w:t xml:space="preserve"> </w:t>
      </w:r>
      <w:r>
        <w:rPr>
          <w:bCs/>
          <w:b/>
        </w:rPr>
        <w:t xml:space="preserve">Chemist</w:t>
      </w:r>
      <w:r>
        <w:t xml:space="preserve"> </w:t>
      </w:r>
      <w:r>
        <w:t xml:space="preserve">brand to establish a strong foothold within its first twelve months of operation.</w:t>
      </w:r>
    </w:p>
    <w:bookmarkEnd w:id="21"/>
    <w:bookmarkStart w:id="22" w:name="Xe5a5df1dd6100e65365e87d237b4446a396be97"/>
    <w:p>
      <w:pPr>
        <w:pStyle w:val="Heading2"/>
      </w:pPr>
      <w:r>
        <w:t xml:space="preserve">2. Introduction: The Significance of Chemist in the Modern Era</w:t>
      </w:r>
    </w:p>
    <w:p>
      <w:pPr>
        <w:pStyle w:val="FirstParagraph"/>
      </w:pPr>
      <w:r>
        <w:t xml:space="preserve">The term "Chemist" in the retail sector refers to a pharmacy that dispenses prescription medications while simultaneously offering a wide range of health, beauty, and wellness products. Unlike traditional pharmacies that focus strictly on medicinal dispensing, modern Chemists operate as holistic health hubs. In the context of</w:t>
      </w:r>
      <w:r>
        <w:t xml:space="preserve"> </w:t>
      </w:r>
      <w:r>
        <w:rPr>
          <w:bCs/>
          <w:b/>
        </w:rPr>
        <w:t xml:space="preserve">China Guangzhou</w:t>
      </w:r>
      <w:r>
        <w:t xml:space="preserve">, this model is particularly potent due to the region's high disposable income and growing health consciousness among its residents.</w:t>
      </w:r>
    </w:p>
    <w:bookmarkEnd w:id="22"/>
    <w:bookmarkStart w:id="24" w:name="market-analysis-why-china-guangzhou"/>
    <w:p>
      <w:pPr>
        <w:pStyle w:val="Heading2"/>
      </w:pPr>
      <w:r>
        <w:t xml:space="preserve">3. Market Analysis: Why China Guangzhou?</w:t>
      </w:r>
    </w:p>
    <w:bookmarkStart w:id="23" w:name="economic-powerhouse"/>
    <w:p>
      <w:pPr>
        <w:pStyle w:val="Heading3"/>
      </w:pPr>
      <w:r>
        <w:t xml:space="preserve">3.1 Economic Powerhouse</w:t>
      </w:r>
    </w:p>
    <w:p>
      <w:pPr>
        <w:pStyle w:val="FirstParagraph"/>
      </w:pPr>
      <w:r>
        <w:rPr>
          <w:bCs/>
          <w:b/>
        </w:rPr>
        <w:t xml:space="preserve">China Guangzhou</w:t>
      </w:r>
      <w:r>
        <w:t xml:space="preserve">, the capital of Guangdong Province, serves as a gateway to global trade and one of China’s most vibrant economic zones. With a population exceeding fifteen million, the city boasts a diverse demographic ranging from tech-savvy millennials to affluent retirees. The local economy is robust, driven by technology manufacturing and international trade, resulting in high consumer spending power on healthcare and personal wellness.</w:t>
      </w:r>
    </w:p>
    <w:bookmarkEnd w:id="23"/>
    <w:bookmarkEnd w:id="24"/>
    <w:bookmarkStart w:id="25" w:name="regulatory-landscape"/>
    <w:p>
      <w:pPr>
        <w:pStyle w:val="Heading3"/>
      </w:pPr>
      <w:r>
        <w:t xml:space="preserve">3.2 Regulatory Landscape</w:t>
      </w:r>
    </w:p>
    <w:p>
      <w:pPr>
        <w:pStyle w:val="FirstParagraph"/>
      </w:pPr>
      <w:r>
        <w:t xml:space="preserve">The pharmaceutical retail sector in China is strictly regulated by the National Medical Products Administration (NMPA). Establishing a Chemist here requires navigating complex licensing requirements, including GSP (Good Supply Practice) certification. Unlike other markets, local partnerships or wholly foreign-owned enterprises must adhere to specific guidelines regarding prescription drug sales versus over-the-counter (OTC) products.</w:t>
      </w:r>
    </w:p>
    <w:bookmarkEnd w:id="25"/>
    <w:bookmarkStart w:id="26" w:name="strategic-challenges"/>
    <w:p>
      <w:pPr>
        <w:pStyle w:val="Heading2"/>
      </w:pPr>
      <w:r>
        <w:t xml:space="preserve">4. Strategic Challenges</w:t>
      </w:r>
    </w:p>
    <w:p>
      <w:pPr>
        <w:pStyle w:val="FirstParagraph"/>
      </w:pPr>
      <w:r>
        <w:t xml:space="preserve">Entering the market in</w:t>
      </w:r>
      <w:r>
        <w:t xml:space="preserve"> </w:t>
      </w:r>
      <w:r>
        <w:rPr>
          <w:bCs/>
          <w:b/>
        </w:rPr>
        <w:t xml:space="preserve">China Guangzhou</w:t>
      </w:r>
      <w:r>
        <w:t xml:space="preserve"> </w:t>
      </w:r>
      <w:r>
        <w:t xml:space="preserve">presented several critical challenges that required a tailored approach for our Chemist brand:</w:t>
      </w:r>
    </w:p>
    <w:p>
      <w:pPr>
        <w:numPr>
          <w:ilvl w:val="0"/>
          <w:numId w:val="1001"/>
        </w:numPr>
        <w:pStyle w:val="Compact"/>
      </w:pPr>
      <w:r>
        <w:rPr>
          <w:bCs/>
          <w:b/>
        </w:rPr>
        <w:t xml:space="preserve">Digital Integration:</w:t>
      </w:r>
      <w:r>
        <w:t xml:space="preserve"> </w:t>
      </w:r>
      <w:r>
        <w:t xml:space="preserve">Chinese consumers expect seamless integration between physical stores and digital platforms. The dominance of WeChat, Alipay, and local e-commerce apps means that a Chemist cannot rely on traditional brick-and-mortar operations alone.</w:t>
      </w:r>
    </w:p>
    <w:p>
      <w:pPr>
        <w:numPr>
          <w:ilvl w:val="0"/>
          <w:numId w:val="1001"/>
        </w:numPr>
        <w:pStyle w:val="Compact"/>
      </w:pPr>
      <w:r>
        <w:rPr>
          <w:bCs/>
          <w:b/>
        </w:rPr>
        <w:t xml:space="preserve">Consumer Trust:</w:t>
      </w:r>
      <w:r>
        <w:t xml:space="preserve"> </w:t>
      </w:r>
      <w:r>
        <w:t xml:space="preserve">Due to past food safety and pharmaceutical scandals in the broader region, building trust is paramount. Consumers are skeptical of foreign brands unless they demonstrate transparency and local compliance.</w:t>
      </w:r>
    </w:p>
    <w:p>
      <w:pPr>
        <w:numPr>
          <w:ilvl w:val="0"/>
          <w:numId w:val="1001"/>
        </w:numPr>
        <w:pStyle w:val="Compact"/>
      </w:pPr>
      <w:r>
        <w:rPr>
          <w:bCs/>
          <w:b/>
        </w:rPr>
        <w:t xml:space="preserve">Cultural Nuances:</w:t>
      </w:r>
      <w:r>
        <w:t xml:space="preserve"> </w:t>
      </w:r>
      <w:r>
        <w:t xml:space="preserve">The concept of "prevention through wellness" is deeply rooted in Chinese culture. A Chemist must balance Western medical standards with Traditional Chinese Medicine (TCM) principles to resonate with the local population.</w:t>
      </w:r>
    </w:p>
    <w:bookmarkEnd w:id="26"/>
    <w:bookmarkStart w:id="28" w:name="implementation-strategy"/>
    <w:p>
      <w:pPr>
        <w:pStyle w:val="Heading2"/>
      </w:pPr>
      <w:r>
        <w:t xml:space="preserve">5. Implementation Strategy</w:t>
      </w:r>
    </w:p>
    <w:bookmarkStart w:id="27" w:name="store-location-and-design"/>
    <w:p>
      <w:pPr>
        <w:pStyle w:val="Heading3"/>
      </w:pPr>
      <w:r>
        <w:t xml:space="preserve">5.1 Store Location and Design</w:t>
      </w:r>
    </w:p>
    <w:p>
      <w:pPr>
        <w:pStyle w:val="FirstParagraph"/>
      </w:pPr>
      <w:r>
        <w:t xml:space="preserve">We selected a prime location in the Zhujiang New Town district of Guangzhou, an area known for its high concentration of white-collar workers and expatriates. The store design was minimalist yet warm, featuring distinct zones for prescription services, OTC medications, beauty products, and a specialized section for imported wellness supplements.</w:t>
      </w:r>
    </w:p>
    <w:bookmarkEnd w:id="27"/>
    <w:bookmarkEnd w:id="28"/>
    <w:bookmarkStart w:id="29" w:name="digital-ecosystem-integration"/>
    <w:p>
      <w:pPr>
        <w:pStyle w:val="Heading3"/>
      </w:pPr>
      <w:r>
        <w:t xml:space="preserve">5.2 Digital Ecosystem Integration</w:t>
      </w:r>
    </w:p>
    <w:p>
      <w:pPr>
        <w:pStyle w:val="FirstParagraph"/>
      </w:pPr>
      <w:r>
        <w:t xml:space="preserve">A key success factor was the integration of our inventory system with WeChat Mini Programs. This allowed customers in Guangzhou to:</w:t>
      </w:r>
    </w:p>
    <w:p>
      <w:pPr>
        <w:numPr>
          <w:ilvl w:val="0"/>
          <w:numId w:val="1002"/>
        </w:numPr>
        <w:pStyle w:val="Compact"/>
      </w:pPr>
      <w:r>
        <w:t xml:space="preserve">Purchase products online for same-day delivery.</w:t>
      </w:r>
    </w:p>
    <w:p>
      <w:pPr>
        <w:numPr>
          <w:ilvl w:val="0"/>
          <w:numId w:val="1002"/>
        </w:numPr>
        <w:pStyle w:val="Compact"/>
      </w:pPr>
      <w:r>
        <w:t xml:space="preserve">Schedule virtual consultations with pharmacists.</w:t>
      </w:r>
    </w:p>
    <w:p>
      <w:pPr>
        <w:numPr>
          <w:ilvl w:val="0"/>
          <w:numId w:val="1002"/>
        </w:numPr>
        <w:pStyle w:val="Compact"/>
      </w:pPr>
      <w:r>
        <w:t xml:space="preserve">Receive personalized health reminders and coupons.</w:t>
      </w:r>
    </w:p>
    <w:bookmarkEnd w:id="29"/>
    <w:bookmarkStart w:id="30" w:name="staff-training-and-localization"/>
    <w:p>
      <w:pPr>
        <w:pStyle w:val="Heading3"/>
      </w:pPr>
      <w:r>
        <w:t xml:space="preserve">5.3 Staff Training and Localization</w:t>
      </w:r>
    </w:p>
    <w:p>
      <w:pPr>
        <w:pStyle w:val="FirstParagraph"/>
      </w:pPr>
      <w:r>
        <w:t xml:space="preserve">We hired local pharmacists who were bilingual and trained in both Western pharmaceutical practices and basic TCM concepts. This dual expertise allowed the Chemist staff to provide comprehensive advice that appealed to a wider demographic, bridging the gap between modern medicine and traditional wellness.</w:t>
      </w:r>
    </w:p>
    <w:bookmarkEnd w:id="30"/>
    <w:bookmarkStart w:id="31" w:name="results-and-performance-metrics"/>
    <w:p>
      <w:pPr>
        <w:pStyle w:val="Heading2"/>
      </w:pPr>
      <w:r>
        <w:t xml:space="preserve">6. Results and Performance Metrics</w:t>
      </w:r>
    </w:p>
    <w:p>
      <w:pPr>
        <w:pStyle w:val="FirstParagraph"/>
      </w:pPr>
      <w:r>
        <w:t xml:space="preserve">After twelve months of operation in Guangzhou, the Chemist brand achieved significant milestones:</w:t>
      </w:r>
    </w:p>
    <w:p>
      <w:pPr>
        <w:numPr>
          <w:ilvl w:val="0"/>
          <w:numId w:val="1003"/>
        </w:numPr>
        <w:pStyle w:val="Compact"/>
      </w:pPr>
      <w:r>
        <w:rPr>
          <w:bCs/>
          <w:b/>
        </w:rPr>
        <w:t xml:space="preserve">Revenue Growth:</w:t>
      </w:r>
      <w:r>
        <w:t xml:space="preserve"> </w:t>
      </w:r>
      <w:r>
        <w:t xml:space="preserve">Achieved 15% month-over-month growth after the initial quarter.</w:t>
      </w:r>
    </w:p>
    <w:p>
      <w:pPr>
        <w:numPr>
          <w:ilvl w:val="0"/>
          <w:numId w:val="1003"/>
        </w:numPr>
        <w:pStyle w:val="Compact"/>
      </w:pPr>
      <w:r>
        <w:rPr>
          <w:bCs/>
          <w:b/>
        </w:rPr>
        <w:t xml:space="preserve">Digital Adoption:</w:t>
      </w:r>
      <w:r>
        <w:t xml:space="preserve"> </w:t>
      </w:r>
      <w:r>
        <w:t xml:space="preserve">Over 60% of sales were generated through digital channels, reflecting the strong integration with local tech ecosystems.</w:t>
      </w:r>
    </w:p>
    <w:p>
      <w:pPr>
        <w:numPr>
          <w:ilvl w:val="0"/>
          <w:numId w:val="1003"/>
        </w:numPr>
        <w:pStyle w:val="Compact"/>
      </w:pPr>
      <w:r>
        <w:rPr>
          <w:bCs/>
          <w:b/>
        </w:rPr>
        <w:t xml:space="preserve">Customer Satisfaction:</w:t>
      </w:r>
      <w:r>
        <w:t xml:space="preserve"> </w:t>
      </w:r>
      <w:r>
        <w:t xml:space="preserve">Maintained a high rating on local review platforms, attributed to personalized service and genuine expertise in health products.</w:t>
      </w:r>
    </w:p>
    <w:bookmarkEnd w:id="31"/>
    <w:bookmarkStart w:id="32" w:name="conclusion"/>
    <w:p>
      <w:pPr>
        <w:pStyle w:val="Heading2"/>
      </w:pPr>
      <w:r>
        <w:t xml:space="preserve">7. Conclusion</w:t>
      </w:r>
    </w:p>
    <w:p>
      <w:pPr>
        <w:pStyle w:val="FirstParagraph"/>
      </w:pPr>
      <w:r>
        <w:t xml:space="preserve">The successful establishment of a Chemist in China Guangzhou demonstrates the viability of international retail pharmacy brands in emerging Asian markets. By respecting local regulations, leveraging digital infrastructure, and adapting to cultural preferences for holistic health, the brand has positioned itself as a trusted partner in community wellness.</w:t>
      </w:r>
    </w:p>
    <w:bookmarkEnd w:id="32"/>
    <w:bookmarkStart w:id="33" w:name="lessons-learned"/>
    <w:p>
      <w:pPr>
        <w:pStyle w:val="Heading2"/>
      </w:pPr>
      <w:r>
        <w:t xml:space="preserve">8. Lessons Learned</w:t>
      </w:r>
    </w:p>
    <w:p>
      <w:pPr>
        <w:pStyle w:val="FirstParagraph"/>
      </w:pPr>
      <w:r>
        <w:t xml:space="preserve">This case study highlights that "one size fits all" strategies do not work in China Guangzhou. Success requires deep localization of service offerings and digital presence. For other Chemist brands looking to expand, the key takeaway is to prioritize regulatory compliance and build trust through community engagement.</w:t>
      </w:r>
    </w:p>
    <w:bookmarkEnd w:id="33"/>
    <w:bookmarkStart w:id="34" w:name="future-outlook"/>
    <w:p>
      <w:pPr>
        <w:pStyle w:val="Heading2"/>
      </w:pPr>
      <w:r>
        <w:t xml:space="preserve">9. Future Outlook</w:t>
      </w:r>
    </w:p>
    <w:p>
      <w:pPr>
        <w:pStyle w:val="FirstParagraph"/>
      </w:pPr>
      <w:r>
        <w:t xml:space="preserve">Looking ahead, plans are underway to introduce telemedicine services within our Guangzhou locations. By combining physical Chemist retail with advanced digital healthcare solutions, we aim to further solidify our position as a leader in health and wellness in Southern China.</w:t>
      </w:r>
    </w:p>
    <w:bookmarkEnd w:id="34"/>
    <w:p>
      <w:pPr>
        <w:pStyle w:val="BodyText"/>
      </w:pPr>
      <w:r>
        <w:rPr>
          <w:iCs/>
          <w:i/>
        </w:rPr>
        <w:t xml:space="preserve">This document serves as a reference for stakeholders interested in the pharmaceutical retail sector's potential within major Chinese metropolitan areas.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Expansion of a Chemist in China Guangzhou</dc:title>
  <dc:creator/>
  <dc:language>en</dc:language>
  <cp:keywords/>
  <dcterms:created xsi:type="dcterms:W3CDTF">2026-07-29T04:57:44Z</dcterms:created>
  <dcterms:modified xsi:type="dcterms:W3CDTF">2026-07-29T04:57:44Z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