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Modern</w:t>
      </w:r>
      <w:r>
        <w:t xml:space="preserve"> </w:t>
      </w:r>
      <w:r>
        <w:t xml:space="preserve">Chemist</w:t>
      </w:r>
      <w:r>
        <w:t xml:space="preserve"> </w:t>
      </w:r>
      <w:r>
        <w:t xml:space="preserve">in</w:t>
      </w:r>
      <w:r>
        <w:t xml:space="preserve"> </w:t>
      </w:r>
      <w:r>
        <w:t xml:space="preserve">France</w:t>
      </w:r>
      <w:r>
        <w:t xml:space="preserve"> </w:t>
      </w:r>
      <w:r>
        <w:t xml:space="preserve">Marseille</w:t>
      </w:r>
    </w:p>
    <w:bookmarkStart w:id="34" w:name="Xc2873c1342a90bcccf967b488c09b10266a4a1d"/>
    <w:p>
      <w:pPr>
        <w:pStyle w:val="Heading1"/>
      </w:pPr>
      <w:r>
        <w:t xml:space="preserve">The Mediterranean Pharmacy Initiative:</w:t>
      </w:r>
      <w:r>
        <w:br/>
      </w:r>
      <w:r>
        <w:t xml:space="preserve">A Comprehensive Case Study of a Chemist in France Marseille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Strategic Market Entry and Operational Analysis for a New Retail Pharmacy Sector in Southern France</w:t>
      </w:r>
    </w:p>
    <w:bookmarkStart w:id="20" w:name="executive-summary"/>
    <w:p>
      <w:pPr>
        <w:pStyle w:val="Heading2"/>
      </w:pPr>
      <w:r>
        <w:t xml:space="preserve">1. Executive Summary</w:t>
      </w:r>
    </w:p>
    <w:p>
      <w:pPr>
        <w:pStyle w:val="FirstParagraph"/>
      </w:pPr>
      <w:r>
        <w:t xml:space="preserve">This Case Study provides an in-depth analysis of the unique challenges and opportunities associated with establishing a modern, consumer-centric Chemist (commonly referred to as "Pharmacie" in French contexts) within the vibrant city of Marseille, France. While the terminology "Chemist" is often used interchangeably with pharmacy in international business contexts, this document strictly adheres to the regulatory definition of a licensed pharmaceutical retail point. The study explores how a new entrant can successfully navigate the rigid French healthcare regulations while capitalizing on Marseille’s distinct demographic and geographic characteristics. By leveraging local cultural nuances and integrating digital health solutions, this venture aims to redefine patient care in one of France's most dynamic urban centers.</w:t>
      </w:r>
    </w:p>
    <w:bookmarkEnd w:id="20"/>
    <w:bookmarkStart w:id="21" w:name="introduction-the-context-of-marseille"/>
    <w:p>
      <w:pPr>
        <w:pStyle w:val="Heading2"/>
      </w:pPr>
      <w:r>
        <w:t xml:space="preserve">2. Introduction: The Context of Marseille</w:t>
      </w:r>
    </w:p>
    <w:p>
      <w:pPr>
        <w:pStyle w:val="FirstParagraph"/>
      </w:pPr>
      <w:r>
        <w:t xml:space="preserve">Marseille, located on the Mediterranean coast in southern France, is the country’s second-largest city and its primary commercial port. Historically a hub of trade and cultural exchange, Marseille today presents a complex market environment for healthcare providers. For any business planning to open a Chemist in this region, understanding the local ecosystem is paramount. The city is characterized by high population density in specific arrondissements (districts), significant tourism flows year-round due to attractions like the Vieux-Port and MuCEM museum, and a diverse socioeconomic landscape ranging from affluent neighborhoods like Le Panier to working-class areas such as La Blancarde.</w:t>
      </w:r>
    </w:p>
    <w:p>
      <w:pPr>
        <w:pStyle w:val="BodyText"/>
      </w:pPr>
      <w:r>
        <w:t xml:space="preserve">The demand for pharmaceutical services in Marseille is robust yet fragmented. Unlike Paris, where saturation points are reached more quickly, Marseille offers pockets of underserved communities alongside highly competitive zones. This duality creates a strategic imperative for new ventures to adopt a differentiated service model rather than competing solely on product price.</w:t>
      </w:r>
    </w:p>
    <w:bookmarkEnd w:id="21"/>
    <w:bookmarkStart w:id="24" w:name="X992c261dc776ccceb6432cfcb07838f3c0bf311"/>
    <w:p>
      <w:pPr>
        <w:pStyle w:val="Heading2"/>
      </w:pPr>
      <w:r>
        <w:t xml:space="preserve">3. Regulatory Landscape and Operational Framework</w:t>
      </w:r>
    </w:p>
    <w:p>
      <w:pPr>
        <w:pStyle w:val="FirstParagraph"/>
      </w:pPr>
      <w:r>
        <w:t xml:space="preserve">A critical aspect of opening a Chemist in France Marseille involves strict adherence to the Code de la Santé Publique (Public Health Code). In France, the sale of medicines is heavily regulated to protect public health. Only licensed pharmacists may own and operate these establishments. Therefore, any international investment or partnership must ensure that the primary decision-maker holds a valid French pharmacy diploma recognized by the Ordre des Pharmaciens.</w:t>
      </w:r>
    </w:p>
    <w:bookmarkStart w:id="22" w:name="authorization-and-zoning-laws"/>
    <w:p>
      <w:pPr>
        <w:pStyle w:val="Heading3"/>
      </w:pPr>
      <w:r>
        <w:t xml:space="preserve">3.1 Authorization and Zoning Laws</w:t>
      </w:r>
    </w:p>
    <w:p>
      <w:pPr>
        <w:pStyle w:val="FirstParagraph"/>
      </w:pPr>
      <w:r>
        <w:t xml:space="preserve">The establishment of a new pharmacy is not merely a real estate transaction; it requires specific authorization. Traditionally, pharmacies were created through "cesions" (buying out existing slots). However, recent reforms in France have introduced mechanisms for creating new slots based on population density ratios. For a Chemist in France Marseille, identifying zones with low pharmacist-to-resident ratios is crucial. The municipal planning documents (PLU - Plan Local d'Urbanisme) of Marseille must also be consulted to ensure zoning compliance, particularly regarding signage and storefront visibility.</w:t>
      </w:r>
    </w:p>
    <w:bookmarkEnd w:id="22"/>
    <w:bookmarkStart w:id="23" w:name="the-role-of-the-dépannage-network"/>
    <w:p>
      <w:pPr>
        <w:pStyle w:val="Heading3"/>
      </w:pPr>
      <w:r>
        <w:t xml:space="preserve">3.2 The Role of the "Dépannage" Network</w:t>
      </w:r>
    </w:p>
    <w:p>
      <w:pPr>
        <w:pStyle w:val="FirstParagraph"/>
      </w:pPr>
      <w:r>
        <w:t xml:space="preserve">A unique feature of the French pharmacy system is the "service de garde" (on-call service) network, often referred to as night shifts or weekend rotations. In Marseille, where nightlife and tourism are significant, ensuring participation in this rotation can drive substantial foot traffic but also requires robust staffing logistics. The Case Study highlights that integrating seamlessly into the local guard schedule is not just a legal obligation for many new licenses but a strategic marketing tool.</w:t>
      </w:r>
    </w:p>
    <w:bookmarkEnd w:id="23"/>
    <w:bookmarkEnd w:id="24"/>
    <w:bookmarkStart w:id="27" w:name="market-analysis-and-consumer-behavior"/>
    <w:p>
      <w:pPr>
        <w:pStyle w:val="Heading2"/>
      </w:pPr>
      <w:r>
        <w:t xml:space="preserve">4. Market Analysis and Consumer Behavior</w:t>
      </w:r>
    </w:p>
    <w:p>
      <w:pPr>
        <w:pStyle w:val="FirstParagraph"/>
      </w:pPr>
      <w:r>
        <w:t xml:space="preserve">The consumer profile in Marseille differs markedly from other French cities. Residents are generally more informal, value direct personal interaction, and place high importance on trust. A Chemist here is not just a distribution point for drugs but a community health anchor.</w:t>
      </w:r>
    </w:p>
    <w:bookmarkStart w:id="25" w:name="demographic-diversification"/>
    <w:p>
      <w:pPr>
        <w:pStyle w:val="Heading3"/>
      </w:pPr>
      <w:r>
        <w:t xml:space="preserve">4.1 Demographic Diversification</w:t>
      </w:r>
    </w:p>
    <w:p>
      <w:pPr>
        <w:pStyle w:val="FirstParagraph"/>
      </w:pPr>
      <w:r>
        <w:t xml:space="preserve">Marseille’s population is exceptionally diverse. This diversity necessitates that the staff of the new Chemist in France Marseille be multilingual, particularly fluent in English, Italian, Arabic, and various North African dialects. Effective communication is vital for medication adherence and safety counseling. A failure to communicate effectively with non-French speakers can lead to regulatory penalties and reputational damage.</w:t>
      </w:r>
    </w:p>
    <w:bookmarkEnd w:id="25"/>
    <w:bookmarkStart w:id="26" w:name="the-tourism-factor"/>
    <w:p>
      <w:pPr>
        <w:pStyle w:val="Heading3"/>
      </w:pPr>
      <w:r>
        <w:t xml:space="preserve">4.2 The Tourism Factor</w:t>
      </w:r>
    </w:p>
    <w:p>
      <w:pPr>
        <w:pStyle w:val="FirstParagraph"/>
      </w:pPr>
      <w:r>
        <w:t xml:space="preserve">With millions of visitors annually, a Chemist located near tourist hubs like the Old Port or Canebière street faces high transient demand. Tourists often seek remedies for travel-related ailments (jet lag, seasickness) or basic first aid. Stocking international-standard products and providing clear English/French bilingual packaging information can provide a competitive advantage over traditional, conservative pharmacies.</w:t>
      </w:r>
    </w:p>
    <w:bookmarkEnd w:id="26"/>
    <w:bookmarkEnd w:id="27"/>
    <w:bookmarkStart w:id="30" w:name="X50aaca29118cbde75b2774d77bcb7edd7c3de89"/>
    <w:p>
      <w:pPr>
        <w:pStyle w:val="Heading2"/>
      </w:pPr>
      <w:r>
        <w:t xml:space="preserve">5. Strategic Differentiation: The Modern Chemist Model</w:t>
      </w:r>
    </w:p>
    <w:p>
      <w:pPr>
        <w:pStyle w:val="FirstParagraph"/>
      </w:pPr>
      <w:r>
        <w:t xml:space="preserve">To succeed in the competitive landscape of Marseille, the proposed Chemist will adopt a "Health &amp; Wellness Hub" model. This involves moving beyond prescription-only dispense to become a lifestyle wellness center.</w:t>
      </w:r>
    </w:p>
    <w:bookmarkStart w:id="28" w:name="specialization-in-dermatocosmetics"/>
    <w:p>
      <w:pPr>
        <w:pStyle w:val="Heading3"/>
      </w:pPr>
      <w:r>
        <w:t xml:space="preserve">5.1 Specialization in Dermatocosmetics</w:t>
      </w:r>
    </w:p>
    <w:p>
      <w:pPr>
        <w:pStyle w:val="FirstParagraph"/>
      </w:pPr>
      <w:r>
        <w:t xml:space="preserve">Given Marseille’s sunny climate and coastal environment, skin health is a primary concern for both locals and tourists. The Chemist will specialize in high-end dermatological products suitable for sun-exposed skin, hypoallergenic formulations, and post-sun care. Partnering with French luxury cosmetic brands (e.g., La Roche-Posay, Vichy) creates immediate brand credibility.</w:t>
      </w:r>
    </w:p>
    <w:bookmarkEnd w:id="28"/>
    <w:bookmarkStart w:id="29" w:name="digital-integration"/>
    <w:p>
      <w:pPr>
        <w:pStyle w:val="Heading3"/>
      </w:pPr>
      <w:r>
        <w:t xml:space="preserve">5.2 Digital Integration</w:t>
      </w:r>
    </w:p>
    <w:p>
      <w:pPr>
        <w:pStyle w:val="FirstParagraph"/>
      </w:pPr>
      <w:r>
        <w:t xml:space="preserve">Innovation is key to differentiating from established incumbents. The implementation of a proprietary mobile application for prescription uploads, delivery scheduling within Marseille’s arrondissements, and teleconsultation booking will streamline the customer journey. Additionally, using data analytics to predict seasonal demand (e.g., pollen allergies in spring or flu vaccines in winter) ensures optimal inventory management.</w:t>
      </w:r>
    </w:p>
    <w:bookmarkEnd w:id="29"/>
    <w:bookmarkEnd w:id="30"/>
    <w:bookmarkStart w:id="31" w:name="X43f17567c6f54f8bc9f3fc15d2b72451855d82f"/>
    <w:p>
      <w:pPr>
        <w:pStyle w:val="Heading2"/>
      </w:pPr>
      <w:r>
        <w:t xml:space="preserve">6. Financial Considerations and Risk Management</w:t>
      </w:r>
    </w:p>
    <w:p>
      <w:pPr>
        <w:pStyle w:val="FirstParagraph"/>
      </w:pPr>
      <w:r>
        <w:t xml:space="preserve">Opening a Chemist requires significant capital investment, including lease deposits, interior fit-outs compliant with hygiene standards, initial inventory procurement, and staff salaries. While reimbursement margins on prescription drugs are fixed by the French state (and thus predictable), the real profit potential lies in Over-The-Counter (OTC) products, cosmetics, and medical devices.</w:t>
      </w:r>
    </w:p>
    <w:p>
      <w:pPr>
        <w:pStyle w:val="BodyText"/>
      </w:pPr>
      <w:r>
        <w:t xml:space="preserve">Risk factors include changes in national healthcare policy regarding medication reimbursements and increased competition from online pharmacies. To mitigate these risks, the business model emphasizes high-margin complementary health products (supplements, orthopedic aids) that are not subject to strict reimbursement caps.</w:t>
      </w:r>
    </w:p>
    <w:bookmarkEnd w:id="31"/>
    <w:bookmarkStart w:id="32" w:name="conclusion"/>
    <w:p>
      <w:pPr>
        <w:pStyle w:val="Heading2"/>
      </w:pPr>
      <w:r>
        <w:t xml:space="preserve">7. Conclusion</w:t>
      </w:r>
    </w:p>
    <w:p>
      <w:pPr>
        <w:pStyle w:val="FirstParagraph"/>
      </w:pPr>
      <w:r>
        <w:t xml:space="preserve">This Case Study illustrates that launching a Chemist in France Marseille is a venture fraught with regulatory complexity but rich in opportunity. Success depends on a deep understanding of local laws, respect for cultural diversity, and the adoption of innovative service models. By positioning itself as a trusted, accessible, and technologically advanced health partner, the new pharmacy can carve out a sustainable niche in this historic Mediterranean city. The integration of community-focused care with modern retail efficiency will be the deciding factor in thriving amidst Marseille’s unique urban fabric.</w:t>
      </w:r>
    </w:p>
    <w:bookmarkEnd w:id="32"/>
    <w:bookmarkStart w:id="33" w:name="recommendations-for-stakeholders"/>
    <w:p>
      <w:pPr>
        <w:pStyle w:val="Heading2"/>
      </w:pPr>
      <w:r>
        <w:t xml:space="preserve">8. Recommendations for Stakeholders</w:t>
      </w:r>
    </w:p>
    <w:p>
      <w:pPr>
        <w:numPr>
          <w:ilvl w:val="0"/>
          <w:numId w:val="1001"/>
        </w:numPr>
        <w:pStyle w:val="Compact"/>
      </w:pPr>
      <w:r>
        <w:rPr>
          <w:bCs/>
          <w:b/>
        </w:rPr>
        <w:t xml:space="preserve">Prioritize Localization:</w:t>
      </w:r>
      <w:r>
        <w:t xml:space="preserve"> </w:t>
      </w:r>
      <w:r>
        <w:t xml:space="preserve">Hire pharmacists and assistants who are native or fluent speakers of relevant local languages to build trust with the diverse population.</w:t>
      </w:r>
    </w:p>
    <w:p>
      <w:pPr>
        <w:numPr>
          <w:ilvl w:val="0"/>
          <w:numId w:val="1001"/>
        </w:numPr>
        <w:pStyle w:val="Compact"/>
      </w:pPr>
      <w:r>
        <w:rPr>
          <w:bCs/>
          <w:b/>
        </w:rPr>
        <w:t xml:space="preserve">Navigate Bureaucracy Early:</w:t>
      </w:r>
      <w:r>
        <w:t xml:space="preserve"> </w:t>
      </w:r>
      <w:r>
        <w:t xml:space="preserve">Engage specialized legal counsel familiar with French pharmacy licensing laws before securing a lease.</w:t>
      </w:r>
    </w:p>
    <w:p>
      <w:pPr>
        <w:numPr>
          <w:ilvl w:val="0"/>
          <w:numId w:val="1001"/>
        </w:numPr>
        <w:pStyle w:val="Compact"/>
      </w:pPr>
      <w:r>
        <w:rPr>
          <w:bCs/>
          <w:b/>
        </w:rPr>
        <w:t xml:space="preserve">Leverage Digital Tools:</w:t>
      </w:r>
      <w:r>
        <w:t xml:space="preserve"> </w:t>
      </w:r>
      <w:r>
        <w:t xml:space="preserve">Invest in robust IT infrastructure to offer home delivery and telehealth integration, appealing to younger demographics and busy professionals in Marseille.</w:t>
      </w:r>
    </w:p>
    <w:p>
      <w:pPr>
        <w:numPr>
          <w:ilvl w:val="0"/>
          <w:numId w:val="1001"/>
        </w:numPr>
        <w:pStyle w:val="Compact"/>
      </w:pPr>
      <w:r>
        <w:t xml:space="preserve">Community Engagement: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Modern Chemist in France Marseille</dc:title>
  <dc:creator/>
  <dc:language>en</dc:language>
  <cp:keywords/>
  <dcterms:created xsi:type="dcterms:W3CDTF">2026-07-29T04:04:22Z</dcterms:created>
  <dcterms:modified xsi:type="dcterms:W3CDTF">2026-07-29T04:04:22Z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