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Optimizing</w:t>
      </w:r>
      <w:r>
        <w:t xml:space="preserve"> </w:t>
      </w:r>
      <w:r>
        <w:t xml:space="preserve">Pharmaceutical</w:t>
      </w:r>
      <w:r>
        <w:t xml:space="preserve"> </w:t>
      </w:r>
      <w:r>
        <w:t xml:space="preserve">Retail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7" w:name="Xe9ffaf7a86937679e5f679345f1485a1492b882"/>
    <w:p>
      <w:pPr>
        <w:pStyle w:val="Heading1"/>
      </w:pPr>
      <w:r>
        <w:t xml:space="preserve">Case Study: Modernizing the Chemist Experience in India Bangalore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[Current Date]</w:t>
      </w:r>
    </w:p>
    <w:p>
      <w:pPr>
        <w:pStyle w:val="BodyText"/>
      </w:pPr>
      <w:r>
        <w:t xml:space="preserve">Preface and Executive Summary</w:t>
      </w:r>
    </w:p>
    <w:p>
      <w:pPr>
        <w:pStyle w:val="BodyText"/>
      </w:pPr>
      <w:r>
        <w:t xml:space="preserve">This case study provides a comprehensive analysis of the operational, logistical, and regulatory challenges faced by independent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operating within the bustling metropolis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one of Asia's leading technology hubs, known colloquially as the "Silicon Valley of India,"</w:t>
      </w:r>
      <w:r>
        <w:t xml:space="preserve"> </w:t>
      </w:r>
      <w:r>
        <w:rPr>
          <w:iCs/>
          <w:i/>
        </w:rPr>
        <w:t xml:space="preserve">Bangalore</w:t>
      </w: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2" w:name="introduction-and-contextual-background"/>
    <w:p>
      <w:pPr>
        <w:pStyle w:val="Heading2"/>
      </w:pPr>
      <w:bookmarkStart w:id="21" w:name="introduction"/>
      <w:bookmarkEnd w:id="21"/>
      <w:r>
        <w:t xml:space="preserve">1. Introduction and Contextual Background</w:t>
      </w:r>
    </w:p>
    <w:p>
      <w:pPr>
        <w:pStyle w:val="FirstParagraph"/>
      </w:pPr>
      <w:r>
        <w:t xml:space="preserve">The retail pharmaceutical sector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undergoing a significant transformation. While the city has traditionally been dominated by large corporate pharmacy chains, independent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shops remain the backbone of primary healthcare accessibility for millions of residents. The unique demographic mix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, which ranges from long-standing residential neighborhoods in areas like Jayanagar and Indiranagar to rapidly expanding tech parks in Whitefield and Electronic City, creates a complex demand landscape.</w:t>
      </w:r>
    </w:p>
    <w:p>
      <w:pPr>
        <w:pStyle w:val="BodyText"/>
      </w:pPr>
      <w:r>
        <w:t xml:space="preserve">For decades,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model relied heavily on walk-in traffic, personal trust between the pharmacist and the customer, and manual inventory management. However, with rising real estate costs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, increasing competition from digital-first health platforms, and stringent regulatory requirements enforced by state drug controllers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independent businesses are forced to innovate or risk obsolescence.</w:t>
      </w:r>
    </w:p>
    <w:bookmarkEnd w:id="22"/>
    <w:bookmarkStart w:id="24" w:name="problem-statement"/>
    <w:p>
      <w:pPr>
        <w:pStyle w:val="Heading2"/>
      </w:pPr>
      <w:bookmarkStart w:id="23" w:name="problem-statement"/>
      <w:bookmarkEnd w:id="23"/>
      <w:r>
        <w:t xml:space="preserve">2. Problem Statement</w:t>
      </w:r>
    </w:p>
    <w:p>
      <w:pPr>
        <w:pStyle w:val="FirstParagraph"/>
      </w:pPr>
      <w:r>
        <w:t xml:space="preserve">The primary objective of this study was to identify the critical pain points hindering the growth and sustainability of a representative mid-sized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The subject pharmacy, located in a high-traffic residential zone near MG Road, reported declining margins despite steady footfall. The specific problems identified included:</w:t>
      </w:r>
    </w:p>
    <w:p>
      <w:pPr>
        <w:pStyle w:val="BodyText"/>
      </w:pPr>
      <w:r>
        <w:rPr>
          <w:bCs/>
          <w:b/>
        </w:rPr>
        <w:t xml:space="preserve">Inefficient Inventory Management:</w:t>
      </w:r>
      <w:r>
        <w:t xml:space="preserve"> </w:t>
      </w:r>
      <w:r>
        <w:t xml:space="preserve">Stockouts of critical medicines and overstocking of slow-moving items were frequent. Manual tracking led to significant wastage due to expiry, a common issue in the tropical climate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Lack of Digital Presence:</w:t>
      </w:r>
      <w:r>
        <w:t xml:space="preserve"> </w:t>
      </w:r>
      <w:r>
        <w:t xml:space="preserve">While competitors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began offering online delivery via third-party aggregators, this specific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relied solely on walk-ins. This resulted in a loss of market share among the tech-savvy population prevalent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br/>
      </w:r>
      <w:r>
        <w:t xml:space="preserve">Regulatory Compliance Burden:</w:t>
      </w:r>
    </w:p>
    <w:p>
      <w:pPr>
        <w:pStyle w:val="BodyText"/>
      </w:pPr>
      <w:r>
        <w:t xml:space="preserve">The pharmaceutical retail sector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is subject to strict regulations under the Drugs and Cosmetics Act. Independent pharmacists often struggle with maintaining up-to-date digital records, managing controlled substance logs (such as Schedule H1 drugs), and ensuring proper temperature storage for sensitive vaccines.</w:t>
      </w:r>
    </w:p>
    <w:p>
      <w:pPr>
        <w:numPr>
          <w:ilvl w:val="0"/>
          <w:numId w:val="1001"/>
        </w:numPr>
        <w:pStyle w:val="Compact"/>
      </w:pPr>
      <w:r>
        <w:t xml:space="preserve">Patient Data Privacy: With the implementation of stricter data protection norms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’s tech sector, there is an increasing expectation for pharmacies to handle patient data securely, a challenge for legacy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systems.</w:t>
      </w:r>
    </w:p>
    <w:bookmarkEnd w:id="24"/>
    <w:bookmarkStart w:id="26" w:name="methodology"/>
    <w:p>
      <w:pPr>
        <w:pStyle w:val="Heading2"/>
      </w:pPr>
      <w:bookmarkStart w:id="25" w:name="methodology"/>
      <w:bookmarkEnd w:id="25"/>
      <w:r>
        <w:t xml:space="preserve">4. Methodology</w:t>
      </w:r>
    </w:p>
    <w:p>
      <w:pPr>
        <w:pStyle w:val="FirstParagraph"/>
      </w:pPr>
      <w:r>
        <w:t xml:space="preserve">To address these challenges, a mixed-methods approach was employed over a six-month period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This included:</w:t>
      </w:r>
    </w:p>
    <w:p>
      <w:pPr>
        <w:numPr>
          <w:ilvl w:val="0"/>
          <w:numId w:val="1002"/>
        </w:numPr>
        <w:pStyle w:val="Compact"/>
      </w:pPr>
      <w:r>
        <w:t xml:space="preserve">Audit of existing inventory systems and supply chain logistics for the</w:t>
      </w:r>
      <w:r>
        <w:t xml:space="preserve"> </w:t>
      </w:r>
      <w:r>
        <w:rPr>
          <w:bCs/>
          <w:b/>
        </w:rPr>
        <w:t xml:space="preserve">Chemist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Survey of 200 customers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regarding their purchasing habits, preferred delivery times, and pain points with current services.</w:t>
      </w:r>
    </w:p>
    <w:p>
      <w:pPr>
        <w:numPr>
          <w:ilvl w:val="0"/>
          <w:numId w:val="1002"/>
        </w:numPr>
        <w:pStyle w:val="Compact"/>
      </w:pPr>
      <w:r>
        <w:t xml:space="preserve">Competitive analysis of five major pharmacy chains operating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6"/>
    <w:bookmarkStart w:id="30" w:name="proposed-and-implemented-solutions"/>
    <w:p>
      <w:pPr>
        <w:pStyle w:val="Heading2"/>
      </w:pPr>
      <w:bookmarkStart w:id="27" w:name="solution-implementation"/>
      <w:bookmarkEnd w:id="27"/>
      <w:r>
        <w:t xml:space="preserve">5. Proposed and Implemented Solutions</w:t>
      </w:r>
    </w:p>
    <w:p>
      <w:pPr>
        <w:pStyle w:val="FirstParagraph"/>
      </w:pPr>
      <w:r>
        <w:t xml:space="preserve">Based on the findings from</w:t>
      </w:r>
      <w:r>
        <w:t xml:space="preserve"> </w:t>
      </w:r>
      <w:r>
        <w:rPr>
          <w:bCs/>
          <w:b/>
        </w:rPr>
        <w:t xml:space="preserve">Bangalore</w:t>
      </w:r>
      <w:r>
        <w:t xml:space="preserve">, a tailored intervention strategy was developed for the</w:t>
      </w:r>
    </w:p>
    <w:p>
      <w:pPr>
        <w:pStyle w:val="BodyText"/>
      </w:pPr>
      <w:r>
        <w:t xml:space="preserve">Chemist to adapt to the local market dynamics of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The solutions were categorized into three pillars:</w:t>
      </w:r>
    </w:p>
    <w:bookmarkStart w:id="28" w:name="X631276e5fd1be73f26d2e335e6465fb5defda28"/>
    <w:p>
      <w:pPr>
        <w:pStyle w:val="Heading3"/>
      </w:pPr>
      <w:r>
        <w:t xml:space="preserve">A. Technological Integration and Digital Transformation</w:t>
      </w:r>
    </w:p>
    <w:p>
      <w:pPr>
        <w:pStyle w:val="FirstParagraph"/>
      </w:pPr>
      <w:r>
        <w:t xml:space="preserve">The first step was the implementation of a cloud-based Pharmacy Management System (PMS) specifically designed for the Indian market, with features compliant with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regulations. This system allowed for real-time inventory tracking, automated reorder points based on sales velocity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, and digital prescription storage.</w:t>
      </w:r>
    </w:p>
    <w:p>
      <w:pPr>
        <w:pStyle w:val="BodyText"/>
      </w:pPr>
      <w:r>
        <w:t xml:space="preserve">Online Ordering Platform: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Chemist partnered with local delivery logistics providers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to offer same-day delivery within a 5-kilometer radius. This was crucial given the traffic congestion typical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, making home service highly attractive to working professionals.</w:t>
      </w:r>
    </w:p>
    <w:bookmarkEnd w:id="28"/>
    <w:bookmarkStart w:id="29" w:name="Xbe39d61f63ced60dd195011bffed4ebb663bc76"/>
    <w:p>
      <w:pPr>
        <w:pStyle w:val="Heading3"/>
      </w:pPr>
      <w:r>
        <w:t xml:space="preserve">C. Supply Chain Optimization and Local Sourcing</w:t>
      </w:r>
    </w:p>
    <w:p>
      <w:pPr>
        <w:pStyle w:val="FirstParagraph"/>
      </w:pPr>
      <w:r>
        <w:t xml:space="preserve">To reduce dependency on distant distributors and mitigate stockouts, the</w:t>
      </w:r>
    </w:p>
    <w:p>
      <w:pPr>
        <w:pStyle w:val="BodyText"/>
      </w:pPr>
      <w:r>
        <w:t xml:space="preserve">Chemist established direct relationships with regional wholesalers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This not only reduced lead times but also improved cash flow management, a critical factor for small businesses in the competitive landscape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</w:t>
      </w:r>
    </w:p>
    <w:bookmarkEnd w:id="29"/>
    <w:bookmarkEnd w:id="30"/>
    <w:bookmarkStart w:id="33" w:name="results-and-impact-analysis"/>
    <w:p>
      <w:pPr>
        <w:pStyle w:val="Heading2"/>
      </w:pPr>
      <w:bookmarkStart w:id="31" w:name="results-and-impact"/>
      <w:bookmarkEnd w:id="31"/>
      <w:r>
        <w:t xml:space="preserve">6. Results and Impact Analysis</w:t>
      </w:r>
    </w:p>
    <w:p>
      <w:pPr>
        <w:pStyle w:val="FirstParagraph"/>
      </w:pPr>
      <w:r>
        <w:t xml:space="preserve">After six months of implementation, the</w:t>
      </w:r>
    </w:p>
    <w:p>
      <w:pPr>
        <w:pStyle w:val="BodyText"/>
      </w:pPr>
      <w:r>
        <w:t xml:space="preserve">Chemist observed significant improvements in key performance indicators (KPIs) specific to the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market:</w:t>
      </w:r>
    </w:p>
    <w:p>
      <w:pPr>
        <w:pStyle w:val="FirstParagraph"/>
      </w:pPr>
      <w:bookmarkStart w:id="32" w:name="challenges-and-mitigation"/>
      <w:bookmarkEnd w:id="32"/>
      <w:r>
        <w:t xml:space="preserve">7. Challenges Encountered</w:t>
      </w:r>
    </w:p>
    <w:p>
      <w:pPr>
        <w:pStyle w:val="BodyText"/>
      </w:pPr>
      <w:r>
        <w:t xml:space="preserve">Despite the success, several challenges were encountered during the transition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:</w:t>
      </w:r>
    </w:p>
    <w:p>
      <w:pPr>
        <w:pStyle w:val="FirstParagraph"/>
      </w:pPr>
      <w:r>
        <w:t xml:space="preserve">Staff Resistance:</w:t>
      </w:r>
    </w:p>
    <w:p>
      <w:pPr>
        <w:pStyle w:val="BodyText"/>
      </w:pPr>
      <w:r>
        <w:t xml:space="preserve">The initial adoption of new technology by older staff members in the</w:t>
      </w:r>
    </w:p>
    <w:p>
      <w:pPr>
        <w:pStyle w:val="BodyText"/>
      </w:pPr>
      <w:r>
        <w:t xml:space="preserve">Chemist was slow. Extensive training programs and incentive structures based on digital sales metrics were required to overcome this inertia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</w:t>
      </w:r>
    </w:p>
    <w:p>
      <w:pPr>
        <w:pStyle w:val="BodyText"/>
      </w:pPr>
      <w:r>
        <w:t xml:space="preserve">Logistical Hurdles:</w:t>
      </w:r>
    </w:p>
    <w:p>
      <w:pPr>
        <w:pStyle w:val="BodyText"/>
      </w:pPr>
      <w:r>
        <w:t xml:space="preserve">Traffic conditions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occasionally delayed deliveries, impacting customer experience. The pharmacy had to optimize delivery windows and partner with multiple logistics providers to ensure reliability.</w:t>
      </w:r>
    </w:p>
    <w:bookmarkEnd w:id="33"/>
    <w:bookmarkStart w:id="36" w:name="conclusion"/>
    <w:p>
      <w:pPr>
        <w:pStyle w:val="Heading2"/>
      </w:pPr>
      <w:bookmarkStart w:id="34" w:name="conclusion"/>
      <w:bookmarkEnd w:id="34"/>
      <w:r>
        <w:t xml:space="preserve">8. Conclusion</w:t>
      </w:r>
    </w:p>
    <w:p>
      <w:pPr>
        <w:pStyle w:val="FirstParagraph"/>
      </w:pPr>
      <w:r>
        <w:t xml:space="preserve">This case study demonstrates that independent</w:t>
      </w:r>
    </w:p>
    <w:p>
      <w:pPr>
        <w:pStyle w:val="BodyText"/>
      </w:pPr>
      <w:r>
        <w:t xml:space="preserve">Chemist outlets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 </w:t>
      </w:r>
      <w:r>
        <w:t xml:space="preserve">can thrive by embracing digital transformation while maintaining the personalized service that defines their brand. The unique characteristics of the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market, including its high-tech population and logistical complexities, require tailored solutions rather than one-size-fits-all approaches.</w:t>
      </w:r>
    </w:p>
    <w:p>
      <w:pPr>
        <w:pStyle w:val="BodyText"/>
      </w:pPr>
      <w:r>
        <w:t xml:space="preserve">The integration of efficient inventory systems, online ordering capabilities, and localized supply chain strategies has proven to be a viable model for sustainability in</w:t>
      </w:r>
      <w:r>
        <w:t xml:space="preserve"> </w:t>
      </w:r>
      <w:r>
        <w:rPr>
          <w:iCs/>
          <w:i/>
        </w:rPr>
        <w:t xml:space="preserve">Bangalore</w:t>
      </w:r>
      <w:r>
        <w:t xml:space="preserve">. As the pharmaceutical retail landscape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continues to evolve, agility and customer-centricity will remain the key drivers of success. This case study serves as a blueprint for other</w:t>
      </w:r>
    </w:p>
    <w:p>
      <w:pPr>
        <w:pStyle w:val="BodyText"/>
      </w:pPr>
      <w:r>
        <w:t xml:space="preserve">Chemist operators across India looking to modernize their operations while remaining rooted in their local communities.</w:t>
      </w:r>
    </w:p>
    <w:p>
      <w:pPr>
        <w:pStyle w:val="BodyText"/>
      </w:pPr>
      <w:bookmarkStart w:id="35" w:name="references"/>
      <w:bookmarkEnd w:id="35"/>
      <w:r>
        <w:t xml:space="preserve">9. References</w:t>
      </w:r>
    </w:p>
    <w:p>
      <w:pPr>
        <w:pStyle w:val="FirstParagraph"/>
      </w:pPr>
      <w:r>
        <w:t xml:space="preserve">Ministry of Health and Family Welfare, Government of India. (2023). Guidelines for Retail Pharmacy Operations.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Optimizing Pharmaceutical Retail Operations in India Bangalore</dc:title>
  <dc:creator/>
  <dc:language>en</dc:language>
  <cp:keywords/>
  <dcterms:created xsi:type="dcterms:W3CDTF">2026-09-24T20:26:02Z</dcterms:created>
  <dcterms:modified xsi:type="dcterms:W3CDTF">2026-09-24T20:26:02Z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