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India</w:t>
      </w:r>
      <w:r>
        <w:t xml:space="preserve"> </w:t>
      </w:r>
      <w:r>
        <w:t xml:space="preserve">Mumbai</w:t>
      </w:r>
    </w:p>
    <w:bookmarkStart w:id="33" w:name="X3151364ca133a5328679015bec8df9af79709d5"/>
    <w:p>
      <w:pPr>
        <w:pStyle w:val="Heading1"/>
      </w:pPr>
      <w:r>
        <w:t xml:space="preserve">Case Study: Strategic Transformation of a Legacy Chemist in India Mumbai</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Retail Pharmacy / Healthcare</w:t>
      </w:r>
      <w:r>
        <w:br/>
      </w:r>
      <w:r>
        <w:rPr>
          <w:bCs/>
          <w:b/>
        </w:rPr>
        <w:t xml:space="preserve">HQ Location:</w:t>
      </w:r>
      <w:r>
        <w:t xml:space="preserve"> </w:t>
      </w:r>
      <w:r>
        <w:t xml:space="preserve">India, Mumbai</w:t>
      </w:r>
    </w:p>
    <w:bookmarkStart w:id="20" w:name="executive-summary"/>
    <w:p>
      <w:pPr>
        <w:pStyle w:val="Heading2"/>
      </w:pPr>
      <w:r>
        <w:t xml:space="preserve">1. Executive Summary</w:t>
      </w:r>
    </w:p>
    <w:p>
      <w:pPr>
        <w:pStyle w:val="FirstParagraph"/>
      </w:pPr>
      <w:r>
        <w:t xml:space="preserve">The pharmaceutical retail sector in India is undergoing a radical transformation driven by digital adoption, changing consumer behaviors, and intense competition from organized players. This case study examines the operational and strategic evolution of "Mumbai Meds," a legacy independent</w:t>
      </w:r>
      <w:r>
        <w:t xml:space="preserve"> </w:t>
      </w:r>
      <w:r>
        <w:rPr>
          <w:bCs/>
          <w:b/>
        </w:rPr>
        <w:t xml:space="preserve">Chemist</w:t>
      </w:r>
      <w:r>
        <w:t xml:space="preserve"> </w:t>
      </w:r>
      <w:r>
        <w:t xml:space="preserve">located in the bustling suburb of Andheri West,</w:t>
      </w:r>
      <w:r>
        <w:t xml:space="preserve"> </w:t>
      </w:r>
      <w:r>
        <w:rPr>
          <w:bCs/>
          <w:b/>
        </w:rPr>
        <w:t xml:space="preserve">Mumbai</w:t>
      </w:r>
      <w:r>
        <w:t xml:space="preserve">, India. Over a period of three years, this establishment transitioned from a traditional brick-and-mortar model to an omnichannel healthcare hub. The study highlights how leveraging technology, optimizing supply chain logistics specific to the dense urban fabric of Mumbai, and enhancing customer trust led to a 140% increase in revenue and a significant reduction in inventory wastage.</w:t>
      </w:r>
    </w:p>
    <w:bookmarkEnd w:id="20"/>
    <w:bookmarkStart w:id="22" w:name="company-background"/>
    <w:p>
      <w:pPr>
        <w:pStyle w:val="Heading2"/>
      </w:pPr>
      <w:r>
        <w:t xml:space="preserve">2. Company Background</w:t>
      </w:r>
    </w:p>
    <w:p>
      <w:pPr>
        <w:pStyle w:val="FirstParagraph"/>
      </w:pPr>
      <w:r>
        <w:t xml:space="preserve">Mumbai Meds was established in 1985 by Mr. Arjun Desai, serving the local community of Andheri for nearly four decades. Located in a high-footfall area near a major railway station and several corporate offices, the shop historically relied on walk-in customers and personal relationships with elderly patients. However, by 2019, the business faced stagnation. The rise of online pharmacy giants such as PharmEasy and Tata 1mg began to erode its customer base. Furthermore, the operational inefficiencies of maintaining physical stock for over 5,000 SKU items resulted in high holding costs and frequent expiry losses.</w:t>
      </w:r>
    </w:p>
    <w:bookmarkStart w:id="21" w:name="the-context-challenges-in-india-mumbai"/>
    <w:p>
      <w:pPr>
        <w:pStyle w:val="Heading3"/>
      </w:pPr>
      <w:r>
        <w:t xml:space="preserve">The Context: Challenges in India Mumbai</w:t>
      </w:r>
    </w:p>
    <w:p>
      <w:pPr>
        <w:pStyle w:val="FirstParagraph"/>
      </w:pPr>
      <w:r>
        <w:t xml:space="preserve">Operating a</w:t>
      </w:r>
      <w:r>
        <w:t xml:space="preserve"> </w:t>
      </w:r>
      <w:r>
        <w:rPr>
          <w:bCs/>
          <w:b/>
        </w:rPr>
        <w:t xml:space="preserve">Chemist</w:t>
      </w:r>
      <w:r>
        <w:t xml:space="preserve"> </w:t>
      </w:r>
      <w:r>
        <w:t xml:space="preserve">in</w:t>
      </w:r>
      <w:r>
        <w:t xml:space="preserve"> </w:t>
      </w:r>
      <w:r>
        <w:rPr>
          <w:bCs/>
          <w:b/>
        </w:rPr>
        <w:t xml:space="preserve">Mumbai</w:t>
      </w:r>
      <w:r>
        <w:t xml:space="preserve">, India, presents unique challenges. The real estate prices are among the highest globally, making efficient use of space critical. Additionally, the demographic mix includes a high volume of daily wage earners alongside white-collar professionals. This requires a pricing strategy that balances affordability with premium service options. Traffic congestion in Mumbai also affects delivery logistics for home services, necessitating hyper-local fulfillment strategies.</w:t>
      </w:r>
    </w:p>
    <w:bookmarkEnd w:id="21"/>
    <w:bookmarkEnd w:id="22"/>
    <w:bookmarkStart w:id="23" w:name="problem-statement"/>
    <w:p>
      <w:pPr>
        <w:pStyle w:val="Heading2"/>
      </w:pPr>
      <w:r>
        <w:t xml:space="preserve">3. Problem Statement</w:t>
      </w:r>
    </w:p>
    <w:p>
      <w:pPr>
        <w:pStyle w:val="FirstParagraph"/>
      </w:pPr>
      <w:r>
        <w:t xml:space="preserve">The core problems identified during the initial audit of the</w:t>
      </w:r>
      <w:r>
        <w:t xml:space="preserve"> </w:t>
      </w:r>
      <w:r>
        <w:rPr>
          <w:bCs/>
          <w:b/>
        </w:rPr>
        <w:t xml:space="preserve">Mumbai</w:t>
      </w:r>
      <w:r>
        <w:t xml:space="preserve">-based outlet included:</w:t>
      </w:r>
    </w:p>
    <w:p>
      <w:pPr>
        <w:numPr>
          <w:ilvl w:val="0"/>
          <w:numId w:val="1001"/>
        </w:numPr>
        <w:pStyle w:val="Compact"/>
      </w:pPr>
      <w:r>
        <w:rPr>
          <w:bCs/>
          <w:b/>
        </w:rPr>
        <w:t xml:space="preserve">Digital Disconnect:</w:t>
      </w:r>
      <w:r>
        <w:t xml:space="preserve"> </w:t>
      </w:r>
      <w:r>
        <w:t xml:space="preserve">Zero presence on digital platforms, missing out on the growing segment of tech-savvy millennials in Mumbai.</w:t>
      </w:r>
    </w:p>
    <w:p>
      <w:pPr>
        <w:numPr>
          <w:ilvl w:val="0"/>
          <w:numId w:val="1001"/>
        </w:numPr>
        <w:pStyle w:val="Compact"/>
      </w:pPr>
      <w:r>
        <w:rPr>
          <w:bCs/>
          <w:b/>
        </w:rPr>
        <w:t xml:space="preserve">Inefficient Inventory Management:</w:t>
      </w:r>
    </w:p>
    <w:p>
      <w:pPr>
        <w:numPr>
          <w:ilvl w:val="0"/>
          <w:numId w:val="1001"/>
        </w:numPr>
        <w:pStyle w:val="Compact"/>
      </w:pPr>
      <w:r>
        <w:rPr>
          <w:bCs/>
          <w:b/>
        </w:rPr>
        <w:t xml:space="preserve">Lack of Data Analytics:</w:t>
      </w:r>
      <w:r>
        <w:t xml:space="preserve"> </w:t>
      </w:r>
      <w:r>
        <w:t xml:space="preserve">Inability to predict demand trends, such as seasonal spikes in allergy medications or diabetic care products, common in the Indian climate.</w:t>
      </w:r>
    </w:p>
    <w:p>
      <w:pPr>
        <w:numPr>
          <w:ilvl w:val="0"/>
          <w:numId w:val="1001"/>
        </w:numPr>
        <w:pStyle w:val="Compact"/>
      </w:pPr>
      <w:r>
        <w:rPr>
          <w:bCs/>
          <w:b/>
        </w:rPr>
        <w:t xml:space="preserve">Customer Retention:</w:t>
      </w:r>
      <w:r>
        <w:t xml:space="preserve"> </w:t>
      </w:r>
      <w:r>
        <w:t xml:space="preserve">Declining repeat customers due to long waiting times and lack of personalized health engagement.</w:t>
      </w:r>
    </w:p>
    <w:bookmarkEnd w:id="23"/>
    <w:bookmarkStart w:id="28" w:name="strategic-interventions"/>
    <w:p>
      <w:pPr>
        <w:pStyle w:val="Heading2"/>
      </w:pPr>
      <w:r>
        <w:t xml:space="preserve">4. Strategic Interventions</w:t>
      </w:r>
    </w:p>
    <w:p>
      <w:pPr>
        <w:pStyle w:val="FirstParagraph"/>
      </w:pPr>
      <w:r>
        <w:t xml:space="preserve">To revitalize the business, a comprehensive digital transformation strategy was implemented over 18 months. The intervention focused on four key pillars:</w:t>
      </w:r>
    </w:p>
    <w:bookmarkStart w:id="24" w:name="X6f96cf763313fef97587bde67894461bc6daf18"/>
    <w:p>
      <w:pPr>
        <w:pStyle w:val="Heading3"/>
      </w:pPr>
      <w:r>
        <w:t xml:space="preserve">A. Technology Integration and Omnichannel Presence</w:t>
      </w:r>
    </w:p>
    <w:p>
      <w:pPr>
        <w:pStyle w:val="FirstParagraph"/>
      </w:pPr>
      <w:r>
        <w:t xml:space="preserve">Mumbai Meds partnered with local IT firms in Mumbai to develop a custom mobile application and integrate with major aggregators like Swiggy Instamart and Blinkit. The primary goal was to offer "15-minute delivery" within the Andheri radius. The inventory management system was upgraded to an AI-driven platform that tracks expiration dates and automatically suggests reorder points based on historical sales data from similar neighborhoods in</w:t>
      </w:r>
      <w:r>
        <w:t xml:space="preserve"> </w:t>
      </w:r>
      <w:r>
        <w:rPr>
          <w:bCs/>
          <w:b/>
        </w:rPr>
        <w:t xml:space="preserve">India</w:t>
      </w:r>
      <w:r>
        <w:t xml:space="preserve">.</w:t>
      </w:r>
    </w:p>
    <w:bookmarkEnd w:id="24"/>
    <w:bookmarkStart w:id="25" w:name="X131ccc881b4b760a2820393e5e366b7ae3c4df7"/>
    <w:p>
      <w:pPr>
        <w:pStyle w:val="Heading3"/>
      </w:pPr>
      <w:r>
        <w:t xml:space="preserve">B. Supply Chain Optimization for Urban Density</w:t>
      </w:r>
    </w:p>
    <w:p>
      <w:pPr>
        <w:pStyle w:val="FirstParagraph"/>
      </w:pPr>
      <w:r>
        <w:t xml:space="preserve">To combat the logistical nightmares of Mumbai traffic, the company established a "micro-fulfillment center" within the store itself. Instead of relying solely on central warehouses, high-demand items were pre-stocked in segregated zones accessible to delivery partners instantly. This localized approach reduced delivery times and costs, making online ordering competitive with walking into a competitor's</w:t>
      </w:r>
      <w:r>
        <w:t xml:space="preserve"> </w:t>
      </w:r>
      <w:r>
        <w:rPr>
          <w:bCs/>
          <w:b/>
        </w:rPr>
        <w:t xml:space="preserve">Chemist</w:t>
      </w:r>
      <w:r>
        <w:t xml:space="preserve">.</w:t>
      </w:r>
    </w:p>
    <w:bookmarkEnd w:id="25"/>
    <w:bookmarkStart w:id="26" w:name="c.-community-centric-health-services"/>
    <w:p>
      <w:pPr>
        <w:pStyle w:val="Heading3"/>
      </w:pPr>
      <w:r>
        <w:t xml:space="preserve">C. Community-Centric Health Services</w:t>
      </w:r>
    </w:p>
    <w:p>
      <w:pPr>
        <w:pStyle w:val="FirstParagraph"/>
      </w:pPr>
      <w:r>
        <w:t xml:space="preserve">Moving beyond transactional relationships, the store introduced free basic health check-up kiosks (blood pressure, glucose levels) on weekends. This initiative aimed to build trust and gather health data that could be used (with consent) to send personalized reminders for prescription renewals. In the Indian cultural context, where personal advice is valued in medical decisions, this human touch became a key differentiator against faceless online platforms.</w:t>
      </w:r>
    </w:p>
    <w:bookmarkEnd w:id="26"/>
    <w:bookmarkStart w:id="27" w:name="Xa670f30948157406032d37280203ed17ed5ad8c"/>
    <w:p>
      <w:pPr>
        <w:pStyle w:val="Heading3"/>
      </w:pPr>
      <w:r>
        <w:t xml:space="preserve">D. Financial Inclusion and Payment Flexibility</w:t>
      </w:r>
    </w:p>
    <w:p>
      <w:pPr>
        <w:pStyle w:val="FirstParagraph"/>
      </w:pPr>
      <w:r>
        <w:t xml:space="preserve">A significant portion of Mumbai's population relies on cash or UPI (Unified Payments Interface). The store optimized its POS systems to support seamless UPI transactions, while also offering a "Medi-Save" loyalty card that allowed customers to earn points redeemable for health supplements or discounts, thereby increasing customer lifetime value.</w:t>
      </w:r>
    </w:p>
    <w:bookmarkEnd w:id="27"/>
    <w:bookmarkEnd w:id="28"/>
    <w:bookmarkStart w:id="29" w:name="implementation-challenges"/>
    <w:p>
      <w:pPr>
        <w:pStyle w:val="Heading2"/>
      </w:pPr>
      <w:r>
        <w:t xml:space="preserve">5. Implementation Challenges</w:t>
      </w:r>
    </w:p>
    <w:p>
      <w:pPr>
        <w:pStyle w:val="FirstParagraph"/>
      </w:pPr>
      <w:r>
        <w:t xml:space="preserve">The transition was not without hurdles. Initially, there was resistance from senior staff who were accustomed to manual registers. Extensive training programs were conducted to upskill employees on digital tools. Additionally, regulatory compliance with the Drugs and Cosmetics Act in India required rigorous verification of digital prescriptions and maintaining strict records of controlled substances, which added a layer of complexity to the online ordering process.</w:t>
      </w:r>
    </w:p>
    <w:bookmarkEnd w:id="29"/>
    <w:bookmarkStart w:id="30" w:name="results-and-impact"/>
    <w:p>
      <w:pPr>
        <w:pStyle w:val="Heading2"/>
      </w:pPr>
      <w:r>
        <w:t xml:space="preserve">6. Results and Impact</w:t>
      </w:r>
    </w:p>
    <w:p>
      <w:pPr>
        <w:pStyle w:val="FirstParagraph"/>
      </w:pPr>
      <w:r>
        <w:t xml:space="preserve">By the end of the second year, Mumbai Meds achieved remarkable results:</w:t>
      </w:r>
    </w:p>
    <w:p>
      <w:pPr>
        <w:numPr>
          <w:ilvl w:val="0"/>
          <w:numId w:val="1002"/>
        </w:numPr>
        <w:pStyle w:val="Compact"/>
      </w:pPr>
      <w:r>
        <w:rPr>
          <w:bCs/>
          <w:b/>
        </w:rPr>
        <w:t xml:space="preserve">Revenue Growth:</w:t>
      </w:r>
      <w:r>
        <w:t xml:space="preserve"> </w:t>
      </w:r>
      <w:r>
        <w:t xml:space="preserve">Total revenue increased by 140%, with online sales contributing to 45% of total turnover.</w:t>
      </w:r>
    </w:p>
    <w:p>
      <w:pPr>
        <w:numPr>
          <w:ilvl w:val="0"/>
          <w:numId w:val="1002"/>
        </w:numPr>
        <w:pStyle w:val="Compact"/>
      </w:pPr>
      <w:r>
        <w:rPr>
          <w:bCs/>
          <w:b/>
        </w:rPr>
        <w:t xml:space="preserve">Inefficiency Reduction:</w:t>
      </w:r>
      <w:r>
        <w:t xml:space="preserve"> </w:t>
      </w:r>
      <w:r>
        <w:t xml:space="preserve">Inventory wastage due to expiration dropped by 60% thanks to the AI-driven forecasting system.</w:t>
      </w:r>
    </w:p>
    <w:p>
      <w:pPr>
        <w:numPr>
          <w:ilvl w:val="0"/>
          <w:numId w:val="1002"/>
        </w:numPr>
        <w:pStyle w:val="Compact"/>
      </w:pPr>
      <w:r>
        <w:rPr>
          <w:bCs/>
          <w:b/>
        </w:rPr>
        <w:t xml:space="preserve">Customer Reach:</w:t>
      </w:r>
      <w:r>
        <w:t xml:space="preserve"> </w:t>
      </w:r>
      <w:r>
        <w:t xml:space="preserve">The customer base expanded beyond the immediate neighborhood, serving clients across South and Central Mumbai via delivery partners.</w:t>
      </w:r>
    </w:p>
    <w:p>
      <w:pPr>
        <w:numPr>
          <w:ilvl w:val="0"/>
          <w:numId w:val="1002"/>
        </w:numPr>
        <w:pStyle w:val="Compact"/>
      </w:pPr>
      <w:r>
        <w:t xml:space="preserve">Cash Flow Improvement:</w:t>
      </w:r>
    </w:p>
    <w:p>
      <w:pPr>
        <w:pStyle w:val="FirstParagraph"/>
      </w:pPr>
      <w:r>
        <w:t xml:space="preserve">The integration of UPI and faster inventory turnover significantly improved cash flow, allowing for better negotiations with pharmaceutical distributors in Mumbai.</w:t>
      </w:r>
    </w:p>
    <w:bookmarkEnd w:id="30"/>
    <w:bookmarkStart w:id="32" w:name="conclusion"/>
    <w:p>
      <w:pPr>
        <w:pStyle w:val="Heading2"/>
      </w:pPr>
      <w:r>
        <w:t xml:space="preserve">7. Conclusion</w:t>
      </w:r>
    </w:p>
    <w:p>
      <w:pPr>
        <w:pStyle w:val="FirstParagraph"/>
      </w:pPr>
      <w:r>
        <w:t xml:space="preserve">This case study demonstrates that traditional independent</w:t>
      </w:r>
      <w:r>
        <w:t xml:space="preserve"> </w:t>
      </w:r>
      <w:r>
        <w:rPr>
          <w:bCs/>
          <w:b/>
        </w:rPr>
        <w:t xml:space="preserve">Chemist</w:t>
      </w:r>
      <w:r>
        <w:t xml:space="preserve"> </w:t>
      </w:r>
      <w:r>
        <w:t xml:space="preserve">outlets in metropolitan hubs like</w:t>
      </w:r>
      <w:r>
        <w:t xml:space="preserve"> </w:t>
      </w:r>
      <w:r>
        <w:rPr>
          <w:bCs/>
          <w:b/>
        </w:rPr>
        <w:t xml:space="preserve">Mumbai</w:t>
      </w:r>
      <w:r>
        <w:t xml:space="preserve">, India, are not obsolete but are rather ripe for modernization. The key to success lies in blending the trust and personalized service inherent to local retail with the convenience and efficiency of digital technology. For businesses operating in such a dynamic market, adaptation is not just an option but a necessity for survival.</w:t>
      </w:r>
    </w:p>
    <w:p>
      <w:pPr>
        <w:pStyle w:val="BodyText"/>
      </w:pPr>
      <w:r>
        <w:t xml:space="preserve">The Mumbai Meds example serves as a blueprint for other regional pharmacy chains across India, proving that hyper-local strategies combined with robust digital infrastructure can create sustainable competitive advantages in the healthcare retail sector.</w:t>
      </w:r>
    </w:p>
    <w:bookmarkStart w:id="31" w:name="key-takeaways-for-stakeholders"/>
    <w:p>
      <w:pPr>
        <w:pStyle w:val="Heading3"/>
      </w:pPr>
      <w:r>
        <w:t xml:space="preserve">Key Takeaways for Stakeholders:</w:t>
      </w:r>
    </w:p>
    <w:p>
      <w:pPr>
        <w:numPr>
          <w:ilvl w:val="0"/>
          <w:numId w:val="1003"/>
        </w:numPr>
        <w:pStyle w:val="Compact"/>
      </w:pPr>
      <w:r>
        <w:rPr>
          <w:bCs/>
          <w:b/>
        </w:rPr>
        <w:t xml:space="preserve">Digital is Non-Negotiable:</w:t>
      </w:r>
      <w:r>
        <w:t xml:space="preserve"> </w:t>
      </w:r>
      <w:r>
        <w:t xml:space="preserve">Even local businesses must have a digital footprint to remain relevant in modern India.</w:t>
      </w:r>
    </w:p>
    <w:p>
      <w:pPr>
        <w:numPr>
          <w:ilvl w:val="0"/>
          <w:numId w:val="1003"/>
        </w:numPr>
        <w:pStyle w:val="Compact"/>
      </w:pPr>
      <w:r>
        <w:rPr>
          <w:bCs/>
          <w:b/>
        </w:rPr>
        <w:t xml:space="preserve">Last-Mile Logistics Matter:</w:t>
      </w:r>
      <w:r>
        <w:t xml:space="preserve"> </w:t>
      </w:r>
      <w:r>
        <w:t xml:space="preserve">In congested cities like Mumbai, speed of delivery is a primary driver of customer satisfaction.</w:t>
      </w:r>
    </w:p>
    <w:p>
      <w:pPr>
        <w:numPr>
          <w:ilvl w:val="0"/>
          <w:numId w:val="1003"/>
        </w:numPr>
        <w:pStyle w:val="Compact"/>
      </w:pPr>
      <w:r>
        <w:rPr>
          <w:bCs/>
          <w:b/>
        </w:rPr>
        <w:t xml:space="preserve">Tech-Human Balance:</w:t>
      </w:r>
      <w:r>
        <w:t xml:space="preserve"> </w:t>
      </w:r>
      <w:r>
        <w:t xml:space="preserve">Technology should augment, not replace, the personal advisory role that chemists play in patient care.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of a Chemist in India Mumbai</dc:title>
  <dc:creator/>
  <dc:language>en</dc:language>
  <cp:keywords/>
  <dcterms:created xsi:type="dcterms:W3CDTF">2026-07-29T08:23:36Z</dcterms:created>
  <dcterms:modified xsi:type="dcterms:W3CDTF">2026-07-29T08:23:36Z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