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bookmarkStart w:id="29" w:name="X11579e9300bfc5c32cb054aa499fdff4a4b679a"/>
    <w:p>
      <w:pPr>
        <w:pStyle w:val="Heading1"/>
      </w:pPr>
      <w:r>
        <w:t xml:space="preserve">Case Study: Navigating the Complex Healthcare Landscape for a Chemist in India New Delhi</w:t>
      </w:r>
    </w:p>
    <w:p>
      <w:pPr>
        <w:pStyle w:val="FirstParagraph"/>
      </w:pPr>
      <w:r>
        <w:rPr>
          <w:bCs/>
          <w:b/>
        </w:rPr>
        <w:t xml:space="preserve">Date:</w:t>
      </w:r>
      <w:r>
        <w:t xml:space="preserve"> </w:t>
      </w:r>
      <w:r>
        <w:t xml:space="preserve">October 2023</w:t>
      </w:r>
      <w:r>
        <w:br/>
      </w:r>
      <w:r>
        <w:t xml:space="preserve">Retail Pharmacy Operations and Market Strategy</w:t>
      </w:r>
      <w:r>
        <w:br/>
      </w:r>
    </w:p>
    <w:p>
      <w:pPr>
        <w:pStyle w:val="BodyText"/>
      </w:pPr>
      <w:r>
        <w:t xml:space="preserve">Location Focus:India New Delhi</w:t>
      </w:r>
    </w:p>
    <w:bookmarkStart w:id="20" w:name="executive-summary"/>
    <w:p>
      <w:pPr>
        <w:pStyle w:val="Heading2"/>
      </w:pPr>
      <w:r>
        <w:t xml:space="preserve">1. Executive Summary</w:t>
      </w:r>
    </w:p>
    <w:p>
      <w:pPr>
        <w:pStyle w:val="FirstParagraph"/>
      </w:pPr>
      <w:r>
        <w:t xml:space="preserve">This case study examines the operational challenges, regulatory requirements, and strategic opportunities facing a newly established chemist (pharmacy) located in the heart of India New Delhi. As one of the most populous metropolitan regions in Asia, India New Delhi presents a unique mix of high-density residential areas, corporate hubs, and historic neighborhoods. For any retail healthcare provider aiming to establish a strong footprint here, understanding local consumer behavior is paramount.</w:t>
      </w:r>
    </w:p>
    <w:p>
      <w:pPr>
        <w:pStyle w:val="BodyText"/>
      </w:pPr>
      <w:r>
        <w:t xml:space="preserve">The primary objective of this study is to outline how a modern chemist can thrive in the competitive Indian pharmaceutical market by balancing strict regulatory compliance with customer-centric service models. The focus remains squarely on the specific dynamics of operating within India New Delhi, where traditional trust-based relationships coexist with rapidly digitalizing consumer habits.</w:t>
      </w:r>
    </w:p>
    <w:bookmarkEnd w:id="20"/>
    <w:bookmarkStart w:id="21" w:name="background-and-context"/>
    <w:p>
      <w:pPr>
        <w:pStyle w:val="Heading2"/>
      </w:pPr>
      <w:r>
        <w:t xml:space="preserve">2. Background and Context</w:t>
      </w:r>
    </w:p>
    <w:p>
      <w:pPr>
        <w:pStyle w:val="FirstParagraph"/>
      </w:pPr>
      <w:r>
        <w:t xml:space="preserve">The retail pharmacy sector in India is fragmented yet highly lucrative. While multinational chains have a presence, the vast majority of pharmaceutical sales are still driven by local independent chemists. In India New Delhi specifically, the demographic is diverse, ranging from elderly residents in South Delhi who prefer personalized care to young professionals in Central Delhi who demand speed and digital convenience.</w:t>
      </w:r>
    </w:p>
    <w:p>
      <w:pPr>
        <w:pStyle w:val="BodyText"/>
      </w:pPr>
      <w:r>
        <w:t xml:space="preserve">The chosen subject for this case study is "MediCare Plus," a hypothetical mid-sized chemist located near major hospitals and residential complexes in South West Delhi. This location was selected due to the high footfall of both patients seeking immediate medication post-discharge and residents requiring daily chronic care management.</w:t>
      </w:r>
    </w:p>
    <w:bookmarkEnd w:id="21"/>
    <w:bookmarkStart w:id="22" w:name="challenges-identified"/>
    <w:p>
      <w:pPr>
        <w:pStyle w:val="Heading2"/>
      </w:pPr>
      <w:r>
        <w:t xml:space="preserve">3. Challenges Identified</w:t>
      </w:r>
    </w:p>
    <w:p>
      <w:pPr>
        <w:pStyle w:val="FirstParagraph"/>
      </w:pPr>
      <w:r>
        <w:t xml:space="preserve">To succeed as a chemist in this region, several critical hurdles must be overcome:</w:t>
      </w:r>
    </w:p>
    <w:p>
      <w:pPr>
        <w:numPr>
          <w:ilvl w:val="0"/>
          <w:numId w:val="1001"/>
        </w:numPr>
        <w:pStyle w:val="Compact"/>
      </w:pPr>
      <w:r>
        <w:rPr>
          <w:bCs/>
          <w:b/>
        </w:rPr>
        <w:t xml:space="preserve">Regulatory Compliance:</w:t>
      </w:r>
      <w:r>
        <w:t xml:space="preserve">The pharmaceutical industry in India is heavily regulated by the Drug and Cosmetics Act, 1940. In India New Delhi, local municipal corporations enforce strict hygiene and storage standards. Ensuring that cold chain logistics for insulin and vaccines are maintained without interruption is a significant operational challenge.</w:t>
      </w:r>
    </w:p>
    <w:p>
      <w:pPr>
        <w:numPr>
          <w:ilvl w:val="0"/>
          <w:numId w:val="1001"/>
        </w:numPr>
        <w:pStyle w:val="Compact"/>
      </w:pPr>
      <w:r>
        <w:rPr>
          <w:bCs/>
          <w:b/>
        </w:rPr>
        <w:t xml:space="preserve">Intense Competition:</w:t>
      </w:r>
      <w:r>
        <w:t xml:space="preserve">The saturation of chemist shops in urban centers means that price competition is fierce. Large online pharmaceutical aggregators also compete directly by offering discounts, forcing brick-and-mortar stores to differentiate themselves through service quality rather than just product availability.</w:t>
      </w:r>
    </w:p>
    <w:p>
      <w:pPr>
        <w:numPr>
          <w:ilvl w:val="0"/>
          <w:numId w:val="1001"/>
        </w:numPr>
        <w:pStyle w:val="Compact"/>
      </w:pPr>
      <w:r>
        <w:rPr>
          <w:bCs/>
          <w:b/>
        </w:rPr>
        <w:t xml:space="preserve">Supply Chain Volatility:</w:t>
      </w:r>
      <w:r>
        <w:t xml:space="preserve">Despite improvements, last-mile delivery and inventory management in densely populated areas like India New Delhi can be disrupted by traffic congestion or logistical bottlenecks. A chemist must maintain optimal stock levels to prevent stockouts of critical life-saving medicines.</w:t>
      </w:r>
    </w:p>
    <w:p>
      <w:pPr>
        <w:numPr>
          <w:ilvl w:val="0"/>
          <w:numId w:val="1001"/>
        </w:numPr>
        <w:pStyle w:val="Compact"/>
      </w:pPr>
      <w:r>
        <w:rPr>
          <w:bCs/>
          <w:b/>
        </w:rPr>
        <w:t xml:space="preserve">Digital Transformation:</w:t>
      </w:r>
      <w:r>
        <w:t xml:space="preserve">The modern consumer expects seamless online ordering, home delivery, and digital payment options. Traditional cash-and-carry models are becoming obsolete for younger demographics in India New Delhi.</w:t>
      </w:r>
    </w:p>
    <w:bookmarkEnd w:id="22"/>
    <w:bookmarkStart w:id="26" w:name="strategic-interventions"/>
    <w:p>
      <w:pPr>
        <w:pStyle w:val="Heading2"/>
      </w:pPr>
      <w:r>
        <w:t xml:space="preserve">4. Strategic Interventions</w:t>
      </w:r>
    </w:p>
    <w:p>
      <w:pPr>
        <w:pStyle w:val="FirstParagraph"/>
      </w:pPr>
      <w:r>
        <w:t xml:space="preserve">In response to these challenges, a multi-faceted strategy was implemented to position the chemist as a preferred healthcare partner in the community:</w:t>
      </w:r>
    </w:p>
    <w:bookmarkStart w:id="23" w:name="a.-enhanced-digital-infrastructure"/>
    <w:p>
      <w:pPr>
        <w:pStyle w:val="Heading3"/>
      </w:pPr>
      <w:r>
        <w:t xml:space="preserve">A. Enhanced Digital Infrastructure</w:t>
      </w:r>
    </w:p>
    <w:p>
      <w:pPr>
        <w:pStyle w:val="FirstParagraph"/>
      </w:pPr>
      <w:r>
        <w:t xml:space="preserve">The chemist integrated an online ordering platform compatible with major delivery apps used extensively in India New Delhi. This allowed customers to upload prescriptions via WhatsApp or a dedicated app, receive immediate confirmation, and opt for same-day delivery within a five-kilometer radius. This digital bridge helped capture the busy professional demographic that lacks time to visit physical stores.</w:t>
      </w:r>
    </w:p>
    <w:bookmarkEnd w:id="23"/>
    <w:bookmarkStart w:id="24" w:name="b.-community-health-services"/>
    <w:p>
      <w:pPr>
        <w:pStyle w:val="Heading3"/>
      </w:pPr>
      <w:r>
        <w:t xml:space="preserve">B. Community Health Services</w:t>
      </w:r>
    </w:p>
    <w:p>
      <w:pPr>
        <w:pStyle w:val="FirstParagraph"/>
      </w:pPr>
      <w:r>
        <w:t xml:space="preserve">To differentiate from online competitors, the chemist introduced value-added services such as free blood pressure monitoring, diabetic foot checks, and medication adherence counseling. By training pharmacists to act as health advisors rather than just sellers of products, the store built deep trust within the local community. This approach leveraged the cultural importance of personal interaction in Indian society.</w:t>
      </w:r>
    </w:p>
    <w:bookmarkEnd w:id="24"/>
    <w:bookmarkStart w:id="25" w:name="c.-localized-inventory-management"/>
    <w:p>
      <w:pPr>
        <w:pStyle w:val="Heading3"/>
      </w:pPr>
      <w:r>
        <w:t xml:space="preserve">C. Localized Inventory Management</w:t>
      </w:r>
    </w:p>
    <w:p>
      <w:pPr>
        <w:pStyle w:val="FirstParagraph"/>
      </w:pPr>
      <w:r>
        <w:t xml:space="preserve">Data analytics were used to track purchasing patterns specific to India New Delhi’s climate and common health issues. For instance, inventory levels for respiratory medications and allergy drugs were increased during winter months due to air quality concerns prevalent in the capital region. Similarly, hydration products were stocked heavily during the intense summer heat typical of northern India.</w:t>
      </w:r>
    </w:p>
    <w:bookmarkEnd w:id="25"/>
    <w:bookmarkEnd w:id="26"/>
    <w:bookmarkStart w:id="27" w:name="results-and-impact"/>
    <w:p>
      <w:pPr>
        <w:pStyle w:val="Heading2"/>
      </w:pPr>
      <w:r>
        <w:t xml:space="preserve">5. Results and Impact</w:t>
      </w:r>
    </w:p>
    <w:p>
      <w:pPr>
        <w:pStyle w:val="FirstParagraph"/>
      </w:pPr>
      <w:r>
        <w:t xml:space="preserve">After twelve months of implementing these strategies, significant improvements were observed:</w:t>
      </w:r>
    </w:p>
    <w:p>
      <w:pPr>
        <w:numPr>
          <w:ilvl w:val="0"/>
          <w:numId w:val="1002"/>
        </w:numPr>
        <w:pStyle w:val="Compact"/>
      </w:pPr>
      <w:r>
        <w:rPr>
          <w:bCs/>
          <w:b/>
        </w:rPr>
        <w:t xml:space="preserve">Customer Retention:</w:t>
      </w:r>
      <w:r>
        <w:t xml:space="preserve">The repeat customer rate increased by 35% due to the personalized health monitoring services.</w:t>
      </w:r>
    </w:p>
    <w:p>
      <w:pPr>
        <w:numPr>
          <w:ilvl w:val="0"/>
          <w:numId w:val="1002"/>
        </w:numPr>
        <w:pStyle w:val="Compact"/>
      </w:pPr>
      <w:r>
        <w:rPr>
          <w:bCs/>
          <w:b/>
        </w:rPr>
        <w:t xml:space="preserve">Digital Adoption:</w:t>
      </w:r>
      <w:r>
        <w:t xml:space="preserve"> </w:t>
      </w:r>
      <w:r>
        <w:t xml:space="preserve">Over 40% of total sales volume now originated from digital channels, proving that a traditional chemist can successfully compete in the e-commerce space.</w:t>
      </w:r>
    </w:p>
    <w:p>
      <w:pPr>
        <w:numPr>
          <w:ilvl w:val="0"/>
          <w:numId w:val="1002"/>
        </w:numPr>
        <w:pStyle w:val="Compact"/>
      </w:pPr>
      <w:r>
        <w:t xml:space="preserve">Revenue Growth:Total revenue grew by 22%, outperforming local market averages for independent pharmacies in India New Delhi.</w:t>
      </w:r>
    </w:p>
    <w:bookmarkEnd w:id="27"/>
    <w:bookmarkStart w:id="28" w:name="conclusion-and-recommendations"/>
    <w:p>
      <w:pPr>
        <w:pStyle w:val="Heading2"/>
      </w:pPr>
      <w:r>
        <w:t xml:space="preserve">6. Conclusion and Recommendations</w:t>
      </w:r>
    </w:p>
    <w:p>
      <w:pPr>
        <w:pStyle w:val="FirstParagraph"/>
      </w:pPr>
      <w:r>
        <w:t xml:space="preserve">This case study demonstrates that success for a chemist in India New Delhi is not solely dependent on location or product range. It requires a holistic approach that integrates regulatory adherence, technological adaptation, and community engagement. The key takeaway for any pharmacy entrepreneur entering this market is to view the store as a health hub rather than just a retail outlet.</w:t>
      </w:r>
    </w:p>
    <w:p>
      <w:pPr>
        <w:pStyle w:val="BodyText"/>
      </w:pPr>
      <w:r>
        <w:t xml:space="preserve">Future recommendations include expanding telemedicine partnerships directly from the pharmacy counter and exploring subscription models for chronic disease patients. As India New Delhi continues to modernize, chemists that embrace innovation while respecting local cultural nuances will be best positioned for long-term sustainability and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Chemist in India New Delhi</dc:title>
  <dc:creator/>
  <dc:language>en</dc:language>
  <cp:keywords/>
  <dcterms:created xsi:type="dcterms:W3CDTF">2026-07-29T12:15:48Z</dcterms:created>
  <dcterms:modified xsi:type="dcterms:W3CDTF">2026-07-29T12:15:48Z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