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Industry</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f471368a8e82c4a6c9b717aecfa69830d221b69"/>
    <w:p>
      <w:pPr>
        <w:pStyle w:val="Heading1"/>
      </w:pPr>
      <w:r>
        <w:t xml:space="preserve">Case Study: Strategic Transformation of the Chemist Sector in Ivory Coast Abidjan</w:t>
      </w:r>
    </w:p>
    <w:p>
      <w:pPr>
        <w:pStyle w:val="FirstParagraph"/>
      </w:pPr>
      <w:r>
        <w:rPr>
          <w:bCs/>
          <w:b/>
        </w:rPr>
        <w:t xml:space="preserve">Date:</w:t>
      </w:r>
      <w:r>
        <w:t xml:space="preserve"> </w:t>
      </w:r>
      <w:r>
        <w:t xml:space="preserve">October 2023</w:t>
      </w:r>
      <w:r>
        <w:br/>
      </w:r>
      <w:r>
        <w:rPr>
          <w:bCs/>
          <w:b/>
        </w:rPr>
        <w:t xml:space="preserve">Subject:</w:t>
      </w:r>
      <w:r>
        <w:t xml:space="preserve">An analysis of market dynamics, challenges, and future prospects for the modern Chemist retail chain operating within the vibrant economic hub of West Africa.</w:t>
      </w:r>
    </w:p>
    <w:bookmarkStart w:id="20" w:name="executive-summary"/>
    <w:p>
      <w:pPr>
        <w:pStyle w:val="Heading2"/>
      </w:pPr>
      <w:r>
        <w:t xml:space="preserve">1. Executive Summary</w:t>
      </w:r>
    </w:p>
    <w:p>
      <w:pPr>
        <w:pStyle w:val="FirstParagraph"/>
      </w:pPr>
      <w:r>
        <w:t xml:space="preserve">The pharmaceutical and personal care sector in Ivory Coast has undergone significant transformation over the last decade. This Case Study focuses specifically on the operational landscape of a leading multi-site Chemist retailer headquartered in Abidjan, the economic capital of Ivory Coast Abidjan. The document explores how adapting to local consumer behaviors, regulatory frameworks, and digital integration has allowed this entity to thrive amidst intense competition from informal markets and international pharmaceutical giants. The core objective is to understand how the traditional role of the</w:t>
      </w:r>
      <w:r>
        <w:t xml:space="preserve"> </w:t>
      </w:r>
      <w:r>
        <w:rPr>
          <w:bCs/>
          <w:b/>
        </w:rPr>
        <w:t xml:space="preserve">Chemist</w:t>
      </w:r>
      <w:r>
        <w:t xml:space="preserve"> </w:t>
      </w:r>
      <w:r>
        <w:t xml:space="preserve">is evolving into that of a community health hub within the unique context of Ivory Coast Abidjan.</w:t>
      </w:r>
    </w:p>
    <w:bookmarkEnd w:id="20"/>
    <w:bookmarkStart w:id="21" w:name="X6f9f90529e2a1dfe29df3a1da9f0f6a2bfcf242"/>
    <w:p>
      <w:pPr>
        <w:pStyle w:val="Heading2"/>
      </w:pPr>
      <w:r>
        <w:t xml:space="preserve">2. Background and Context: The Ivory Coast Abidjan Market</w:t>
      </w:r>
    </w:p>
    <w:p>
      <w:pPr>
        <w:pStyle w:val="FirstParagraph"/>
      </w:pPr>
      <w:r>
        <w:t xml:space="preserve">Ivory Coast (Côte d'Ivoire) stands as one of the fastest-growing economies in West Africa. At the heart of this economic engine is Abidjan, a bustling metropolis that serves as the primary gateway for trade, finance, and healthcare services in the region. The city’s demographic profile is characterized by a young population, increasing urbanization rates, and a growing middle class with heightened awareness of health and wellness issues.</w:t>
      </w:r>
    </w:p>
    <w:p>
      <w:pPr>
        <w:pStyle w:val="BodyText"/>
      </w:pPr>
      <w:r>
        <w:t xml:space="preserve">In this environment, the concept of the</w:t>
      </w:r>
      <w:r>
        <w:t xml:space="preserve"> </w:t>
      </w:r>
      <w:r>
        <w:rPr>
          <w:bCs/>
          <w:b/>
        </w:rPr>
        <w:t xml:space="preserve">Chemist</w:t>
      </w:r>
      <w:r>
        <w:t xml:space="preserve"> </w:t>
      </w:r>
      <w:r>
        <w:t xml:space="preserve">(or *Pharmacie* in French) is deeply embedded in daily life. Unlike many Western markets where general practitioners handle minor ailments, patients in Ivory Coast Abidjan often seek direct advice from pharmacists. However, this trust comes with challenges. The market is saturated with numerous small, independent pharmacies and a parallel informal sector dealing in unregulated medications. For our case study subject—a modernized</w:t>
      </w:r>
      <w:r>
        <w:t xml:space="preserve"> </w:t>
      </w:r>
      <w:r>
        <w:rPr>
          <w:bCs/>
          <w:b/>
        </w:rPr>
        <w:t xml:space="preserve">Chemist</w:t>
      </w:r>
      <w:r>
        <w:t xml:space="preserve"> </w:t>
      </w:r>
      <w:r>
        <w:t xml:space="preserve">chain—the challenge has been to differentiate itself through reliability, technological innovation, and superior customer service while remaining accessible to the diverse socioeconomic brackets of Abidjan.</w:t>
      </w:r>
    </w:p>
    <w:bookmarkEnd w:id="21"/>
    <w:bookmarkStart w:id="22" w:name="Xbaa2589ef93c7efad11df43cb0882058b913f8d"/>
    <w:p>
      <w:pPr>
        <w:pStyle w:val="Heading2"/>
      </w:pPr>
      <w:r>
        <w:t xml:space="preserve">3. Problem Statement: Navigating Complexity in a Growing Market</w:t>
      </w:r>
    </w:p>
    <w:p>
      <w:pPr>
        <w:pStyle w:val="FirstParagraph"/>
      </w:pPr>
      <w:r>
        <w:t xml:space="preserve">The primary challenges faced by modern</w:t>
      </w:r>
      <w:r>
        <w:t xml:space="preserve"> </w:t>
      </w:r>
      <w:r>
        <w:rPr>
          <w:bCs/>
          <w:b/>
        </w:rPr>
        <w:t xml:space="preserve">Chemist</w:t>
      </w:r>
      <w:r>
        <w:t xml:space="preserve"> </w:t>
      </w:r>
      <w:r>
        <w:t xml:space="preserve">operations in Ivory Coast Abidjan include:</w:t>
      </w:r>
    </w:p>
    <w:p>
      <w:pPr>
        <w:numPr>
          <w:ilvl w:val="0"/>
          <w:numId w:val="1001"/>
        </w:numPr>
        <w:pStyle w:val="Compact"/>
      </w:pPr>
      <w:r>
        <w:rPr>
          <w:bCs/>
          <w:b/>
        </w:rPr>
        <w:t xml:space="preserve">Supply Chain Volatility:</w:t>
      </w:r>
      <w:r>
        <w:t xml:space="preserve">Sourcing authentic medications amidst risks of counterfeit drugs entering the supply chain.</w:t>
      </w:r>
    </w:p>
    <w:p>
      <w:pPr>
        <w:numPr>
          <w:ilvl w:val="0"/>
          <w:numId w:val="1001"/>
        </w:numPr>
        <w:pStyle w:val="Compact"/>
      </w:pPr>
      <w:r>
        <w:rPr>
          <w:bCs/>
          <w:b/>
        </w:rPr>
        <w:t xml:space="preserve">Digital Disruption:</w:t>
      </w:r>
      <w:r>
        <w:t xml:space="preserve">The need to integrate e-pharmacy solutions with traditional brick-and-mortar presence, a novelty for many older consumers in Ivory Coast Abidjan.</w:t>
      </w:r>
    </w:p>
    <w:p>
      <w:pPr>
        <w:numPr>
          <w:ilvl w:val="0"/>
          <w:numId w:val="1001"/>
        </w:numPr>
        <w:pStyle w:val="Compact"/>
      </w:pPr>
      <w:r>
        <w:rPr>
          <w:bCs/>
          <w:b/>
        </w:rPr>
        <w:t xml:space="preserve">Regulatory Compliance:</w:t>
      </w:r>
      <w:r>
        <w:t xml:space="preserve">Navigating the strict oversight of the National Agency of Medicines and Health Products (ANPP) while maintaining operational efficiency.</w:t>
      </w:r>
    </w:p>
    <w:p>
      <w:pPr>
        <w:numPr>
          <w:ilvl w:val="0"/>
          <w:numId w:val="1001"/>
        </w:numPr>
        <w:pStyle w:val="Compact"/>
      </w:pPr>
      <w:r>
        <w:rPr>
          <w:bCs/>
          <w:b/>
        </w:rPr>
        <w:t xml:space="preserve">Competition:</w:t>
      </w:r>
      <w:r>
        <w:t xml:space="preserve">Balancing competitive pricing against the lower costs offered by informal market vendors who do not adhere to regulatory standards.</w:t>
      </w:r>
    </w:p>
    <w:bookmarkEnd w:id="22"/>
    <w:bookmarkStart w:id="26" w:name="X0840d00d712fff769450a433d797db9cb1114fe"/>
    <w:p>
      <w:pPr>
        <w:pStyle w:val="Heading2"/>
      </w:pPr>
      <w:r>
        <w:t xml:space="preserve">4. Strategic Response: The Modernization Initiative</w:t>
      </w:r>
    </w:p>
    <w:p>
      <w:pPr>
        <w:pStyle w:val="FirstParagraph"/>
      </w:pPr>
      <w:r>
        <w:t xml:space="preserve">To address these challenges, the case study subject implemented a three-pronged strategy focused on technology, community engagement, and supply chain integrity.</w:t>
      </w:r>
    </w:p>
    <w:bookmarkStart w:id="23" w:name="Xabac64a5777f5fe794b13d487c5677bf410d1ba"/>
    <w:p>
      <w:pPr>
        <w:pStyle w:val="Heading3"/>
      </w:pPr>
      <w:r>
        <w:t xml:space="preserve">A. Digital Integration and E-Pharmacy Services</w:t>
      </w:r>
    </w:p>
    <w:p>
      <w:pPr>
        <w:pStyle w:val="FirstParagraph"/>
      </w:pPr>
      <w:r>
        <w:t xml:space="preserve">The first major step was the launch of a dedicated mobile application and web portal for orders in Ivory Coast Abidjan. Recognizing that smartphone penetration is high among the urban population, the</w:t>
      </w:r>
      <w:r>
        <w:t xml:space="preserve"> </w:t>
      </w:r>
      <w:r>
        <w:rPr>
          <w:bCs/>
          <w:b/>
        </w:rPr>
        <w:t xml:space="preserve">Chemist</w:t>
      </w:r>
      <w:r>
        <w:t xml:space="preserve"> </w:t>
      </w:r>
      <w:r>
        <w:t xml:space="preserve">introduced features such as prescription uploads, drug interaction warnings, and home delivery services within specific arrondissements of Abidjan. This digital shift not only improved convenience but also allowed for better data collection on consumer health trends in Ivory Coast Abidjan.</w:t>
      </w:r>
    </w:p>
    <w:p>
      <w:pPr>
        <w:pStyle w:val="BodyText"/>
      </w:pPr>
      <w:r>
        <w:t xml:space="preserve">"Our goal was not just to sell medicines but to provide a seamless healthcare experience. By integrating digital tools, we have made preventive care more accessible to busy professionals and families in Ivory Coast Abidjan."</w:t>
      </w:r>
    </w:p>
    <w:bookmarkEnd w:id="23"/>
    <w:bookmarkStart w:id="24" w:name="b.-supply-chain-authenticity"/>
    <w:p>
      <w:pPr>
        <w:pStyle w:val="Heading3"/>
      </w:pPr>
      <w:r>
        <w:t xml:space="preserve">B. Supply Chain Authenticity</w:t>
      </w:r>
    </w:p>
    <w:p>
      <w:pPr>
        <w:pStyle w:val="FirstParagraph"/>
      </w:pPr>
      <w:r>
        <w:t xml:space="preserve">To combat counterfeit drugs, the company invested in an end-to-end track-and-trace system. Every product sold in their stores across Ivory Coast Abidjan is scanned and logged, providing customers with verification of authenticity via SMS or app confirmation. This transparency built immense brand loyalty among consumers who were previously wary of purchasing medicines from unverified sources.</w:t>
      </w:r>
    </w:p>
    <w:bookmarkEnd w:id="24"/>
    <w:bookmarkStart w:id="25" w:name="c.-community-health-education"/>
    <w:p>
      <w:pPr>
        <w:pStyle w:val="Heading3"/>
      </w:pPr>
      <w:r>
        <w:t xml:space="preserve">C. Community Health Education</w:t>
      </w:r>
    </w:p>
    <w:p>
      <w:pPr>
        <w:pStyle w:val="FirstParagraph"/>
      </w:pPr>
      <w:r>
        <w:t xml:space="preserve">The</w:t>
      </w:r>
      <w:r>
        <w:t xml:space="preserve"> </w:t>
      </w:r>
      <w:r>
        <w:rPr>
          <w:bCs/>
          <w:b/>
        </w:rPr>
        <w:t xml:space="preserve">Chemist</w:t>
      </w:r>
      <w:r>
        <w:t xml:space="preserve"> </w:t>
      </w:r>
      <w:r>
        <w:t xml:space="preserve">repositioned itself as a health educator rather than just a retailer. In-store workshops on diabetes management, maternal health, and hygiene were introduced in key neighborhoods of Ivory Coast Abidjan. This approach aligned with public health goals of the Ivorian government and strengthened community ties.</w:t>
      </w:r>
    </w:p>
    <w:bookmarkEnd w:id="25"/>
    <w:bookmarkEnd w:id="26"/>
    <w:bookmarkStart w:id="27" w:name="results-and-impact"/>
    <w:p>
      <w:pPr>
        <w:pStyle w:val="Heading2"/>
      </w:pPr>
      <w:r>
        <w:t xml:space="preserve">5. Results and Impact</w:t>
      </w:r>
    </w:p>
    <w:p>
      <w:pPr>
        <w:pStyle w:val="FirstParagraph"/>
      </w:pPr>
      <w:r>
        <w:t xml:space="preserve">The implementation of these strategies yielded significant results within eighteen months:</w:t>
      </w:r>
    </w:p>
    <w:p>
      <w:pPr>
        <w:numPr>
          <w:ilvl w:val="0"/>
          <w:numId w:val="1002"/>
        </w:numPr>
        <w:pStyle w:val="Compact"/>
      </w:pPr>
      <w:r>
        <w:rPr>
          <w:bCs/>
          <w:b/>
        </w:rPr>
        <w:t xml:space="preserve">Sales Growth:</w:t>
      </w:r>
      <w:r>
        <w:t xml:space="preserve">A steady increase in revenue across all branches located in Ivory Coast Abidjan, particularly in high-traffic areas like Plateau and Cocody.</w:t>
      </w:r>
    </w:p>
    <w:p>
      <w:pPr>
        <w:numPr>
          <w:ilvl w:val="0"/>
          <w:numId w:val="1002"/>
        </w:numPr>
        <w:pStyle w:val="Compact"/>
      </w:pPr>
      <w:r>
        <w:rPr>
          <w:bCs/>
          <w:b/>
        </w:rPr>
        <w:t xml:space="preserve">Customer Retention:</w:t>
      </w:r>
      <w:r>
        <w:t xml:space="preserve">A 35% rise in repeat customers utilizing the digital platform for recurring prescriptions.</w:t>
      </w:r>
    </w:p>
    <w:p>
      <w:pPr>
        <w:numPr>
          <w:ilvl w:val="0"/>
          <w:numId w:val="1002"/>
        </w:numPr>
        <w:pStyle w:val="Compact"/>
      </w:pPr>
      <w:r>
        <w:rPr>
          <w:bCs/>
          <w:b/>
        </w:rPr>
        <w:t xml:space="preserve">Market Trust:</w:t>
      </w:r>
      <w:r>
        <w:t xml:space="preserve">The brand became synonymous with quality assurance, reducing the reliance of consumers on informal markets in Ivory Coast Abidjan.</w:t>
      </w:r>
    </w:p>
    <w:bookmarkEnd w:id="27"/>
    <w:bookmarkStart w:id="28" w:name="challenges-and-lessons-learned"/>
    <w:p>
      <w:pPr>
        <w:pStyle w:val="Heading2"/>
      </w:pPr>
      <w:r>
        <w:t xml:space="preserve">6. Challenges and Lessons Learned</w:t>
      </w:r>
    </w:p>
    <w:bookmarkEnd w:id="28"/>
    <w:bookmarkStart w:id="29" w:name="future-outlook"/>
    <w:p>
      <w:pPr>
        <w:pStyle w:val="Heading2"/>
      </w:pPr>
      <w:r>
        <w:t xml:space="preserve">7. Future Outlook</w:t>
      </w:r>
    </w:p>
    <w:p>
      <w:pPr>
        <w:pStyle w:val="FirstParagraph"/>
      </w:pPr>
      <w:r>
        <w:t xml:space="preserve">The future of the</w:t>
      </w:r>
      <w:r>
        <w:t xml:space="preserve"> </w:t>
      </w:r>
      <w:r>
        <w:rPr>
          <w:bCs/>
          <w:b/>
        </w:rPr>
        <w:t xml:space="preserve">Chemist</w:t>
      </w:r>
      <w:r>
        <w:t xml:space="preserve"> </w:t>
      </w:r>
      <w:r>
        <w:t xml:space="preserve">sector in Ivory Coast Abidjan looks promising, driven by continued urbanization and digital adoption. Key opportunities include:</w:t>
      </w:r>
    </w:p>
    <w:p>
      <w:pPr>
        <w:numPr>
          <w:ilvl w:val="0"/>
          <w:numId w:val="1003"/>
        </w:numPr>
        <w:pStyle w:val="Compact"/>
      </w:pPr>
      <w:r>
        <w:rPr>
          <w:bCs/>
          <w:b/>
        </w:rPr>
        <w:t xml:space="preserve">Telco Partnerships:</w:t>
      </w:r>
      <w:r>
        <w:t xml:space="preserve">Collaborating with mobile network operators in Ivory Coast Abidjan to enable payments via mobile money, increasing accessibility for unbanked populations.</w:t>
      </w:r>
    </w:p>
    <w:p>
      <w:pPr>
        <w:numPr>
          <w:ilvl w:val="0"/>
          <w:numId w:val="1003"/>
        </w:numPr>
        <w:pStyle w:val="Compact"/>
      </w:pPr>
      <w:r>
        <w:rPr>
          <w:bCs/>
          <w:b/>
        </w:rPr>
        <w:t xml:space="preserve">Preventive Care Packages:</w:t>
      </w:r>
      <w:r>
        <w:t xml:space="preserve">Expanding services to include regular health screenings and wellness check-ups directly at pharmacy locations.</w:t>
      </w:r>
    </w:p>
    <w:p>
      <w:pPr>
        <w:numPr>
          <w:ilvl w:val="0"/>
          <w:numId w:val="1003"/>
        </w:numPr>
        <w:pStyle w:val="Compact"/>
      </w:pPr>
      <w:r>
        <w:rPr>
          <w:bCs/>
          <w:b/>
        </w:rPr>
        <w:t xml:space="preserve">Sustainable Packaging:</w:t>
      </w:r>
      <w:r>
        <w:t xml:space="preserve">In response to global environmental concerns and local waste management issues in Ivory Coast Abidjan, adopting eco-friendly packaging solutions.</w:t>
      </w:r>
    </w:p>
    <w:bookmarkEnd w:id="29"/>
    <w:bookmarkStart w:id="30" w:name="conclusion"/>
    <w:p>
      <w:pPr>
        <w:pStyle w:val="Heading2"/>
      </w:pPr>
      <w:r>
        <w:t xml:space="preserve">8. Conclusion</w:t>
      </w:r>
    </w:p>
    <w:p>
      <w:pPr>
        <w:pStyle w:val="FirstParagraph"/>
      </w:pPr>
      <w:r>
        <w:t xml:space="preserve">This Case Study illustrates that the modernization of the</w:t>
      </w:r>
      <w:r>
        <w:t xml:space="preserve"> </w:t>
      </w:r>
      <w:r>
        <w:rPr>
          <w:bCs/>
          <w:b/>
        </w:rPr>
        <w:t xml:space="preserve">Chemist</w:t>
      </w:r>
      <w:r>
        <w:t xml:space="preserve"> </w:t>
      </w:r>
      <w:r>
        <w:t xml:space="preserve">industry requires a deep understanding of local nuances. In the dynamic environment of Ivory Coast Abidjan, success depends on balancing traditional trust-based relationships with innovative technological solutions. By prioritizing authenticity, accessibility, and education, retailers can transform from simple vendors into essential healthcare partners for the people of Ivory Coast Abidjan.</w:t>
      </w:r>
    </w:p>
    <w:p>
      <w:pPr>
        <w:pStyle w:val="BodyText"/>
      </w:pPr>
      <w:r>
        <w:t xml:space="preserve">The trajectory suggests that as infrastructure improves and digital literacy increases across West Africa, the model pioneered in Ivory Coast Abidjan could serve as a blueprint for other emerging markets. The journey of the modern</w:t>
      </w:r>
      <w:r>
        <w:t xml:space="preserve"> </w:t>
      </w:r>
      <w:r>
        <w:rPr>
          <w:bCs/>
          <w:b/>
        </w:rPr>
        <w:t xml:space="preserve">Chemist</w:t>
      </w:r>
      <w:r>
        <w:t xml:space="preserve"> </w:t>
      </w:r>
      <w:r>
        <w:t xml:space="preserve">is far from over; it is evolving into a comprehensive health ecosystem tailored to the unique needs of its community.</w:t>
      </w:r>
    </w:p>
    <w:p>
      <w:r>
        <w:pict>
          <v:rect style="width:0;height:1.5pt" o:hralign="center" o:hrstd="t" o:hr="t"/>
        </w:pict>
      </w:r>
    </w:p>
    <w:p>
      <w:pPr>
        <w:pStyle w:val="FirstParagraph"/>
      </w:pPr>
      <w:r>
        <w:rPr>
          <w:iCs/>
          <w:i/>
        </w:rPr>
        <w:t xml:space="preserve">Note: This Case Study is based on generalized market trends and hypothetical operational strategies representative of leading enterprises in the region. Specific company data has been anonymized for illustrative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Chemist Industry in Ivory Coast Abidjan</dc:title>
  <dc:creator/>
  <dc:language>en</dc:language>
  <cp:keywords/>
  <dcterms:created xsi:type="dcterms:W3CDTF">2026-07-29T19:13:58Z</dcterms:created>
  <dcterms:modified xsi:type="dcterms:W3CDTF">2026-07-29T19:13:58Z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