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Chemist</w:t>
      </w:r>
      <w:r>
        <w:t xml:space="preserve"> </w:t>
      </w:r>
      <w:r>
        <w:t xml:space="preserve">Landscape</w:t>
      </w:r>
      <w:r>
        <w:t xml:space="preserve"> </w:t>
      </w:r>
      <w:r>
        <w:t xml:space="preserve">in</w:t>
      </w:r>
      <w:r>
        <w:t xml:space="preserve"> </w:t>
      </w:r>
      <w:r>
        <w:t xml:space="preserve">Netherlands</w:t>
      </w:r>
      <w:r>
        <w:t xml:space="preserve"> </w:t>
      </w:r>
      <w:r>
        <w:t xml:space="preserve">Amsterdam</w:t>
      </w:r>
    </w:p>
    <w:bookmarkStart w:id="28" w:name="Xccbe246171238d993ed83cc9209ec17804a42c2"/>
    <w:p>
      <w:pPr>
        <w:pStyle w:val="Heading1"/>
      </w:pPr>
      <w:r>
        <w:t xml:space="preserve">Bridging Tradition and Innovation: A Case Study on the Modern Chemist in Netherlands Amsterdam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w:t>
      </w:r>
      <w:r>
        <w:br/>
      </w:r>
      <w:r>
        <w:rPr>
          <w:bCs/>
          <w:b/>
        </w:rPr>
        <w:t xml:space="preserve">Audience:</w:t>
      </w:r>
      <w:r>
        <w:t xml:space="preserve"> </w:t>
      </w:r>
      <w:r>
        <w:t xml:space="preserve">Healthcare Stakeholders, Urban Planners, Pharmaceutical Retailers</w:t>
      </w:r>
    </w:p>
    <w:bookmarkStart w:id="20" w:name="executive-summary"/>
    <w:p>
      <w:pPr>
        <w:pStyle w:val="Heading2"/>
      </w:pPr>
      <w:r>
        <w:t xml:space="preserve">Executive Summary</w:t>
      </w:r>
    </w:p>
    <w:p>
      <w:pPr>
        <w:pStyle w:val="FirstParagraph"/>
      </w:pPr>
      <w:r>
        <w:t xml:space="preserve">The retail pharmacy sector, known locally as the "Chemist" or "Apotheek," serves as a critical node in the healthcare infrastructure of any developed nation. However, the specific dynamics of Amsterdam within the Netherlands present a unique case study for understanding how urban density, progressive health policies, and high technological integration reshape traditional chemical retailing. This document explores the operational complexities, regulatory environment, and consumer behaviors defining a modern Chemist in Netherlands Amsterdam. By analyzing these factors, we gain insight into how this specific geographic and cultural context drives innovation in patient care and community health services.</w:t>
      </w:r>
    </w:p>
    <w:bookmarkEnd w:id="20"/>
    <w:bookmarkStart w:id="21" w:name="X413eb93a49a1f8c1cf7af61d3427c986dc20615"/>
    <w:p>
      <w:pPr>
        <w:pStyle w:val="Heading2"/>
      </w:pPr>
      <w:r>
        <w:t xml:space="preserve">1. Introduction: The Unique Context of Netherlands Amsterdam</w:t>
      </w:r>
    </w:p>
    <w:p>
      <w:pPr>
        <w:pStyle w:val="FirstParagraph"/>
      </w:pPr>
      <w:r>
        <w:t xml:space="preserve">To understand the Chemist in this region, one must first appreciate the broader landscape of healthcare delivery in the Netherlands. The Dutch system is characterized by a mandatory private health insurance model combined with strict government regulation to ensure affordability and accessibility. Amsterdam, as the capital and largest city, acts as a microcosm of these national trends but on a more accelerated timeline due to its high population density and diverse demographic makeup.</w:t>
      </w:r>
    </w:p>
    <w:p>
      <w:pPr>
        <w:pStyle w:val="BodyText"/>
      </w:pPr>
      <w:r>
        <w:t xml:space="preserve">In Netherlands Amsterdam, the concept of the Chemist has evolved significantly from a mere distribution point for medication to a comprehensive primary care hub. The physical footprint of pharmacies in central Amsterdam is constrained by real estate costs and historical city planning, forcing operators to maximize efficiency while maintaining high standards of service. This constraint drives innovation in logistics and customer engagement, making the Netherlands Amsterdam market a fertile ground for case studies regarding urban healthcare optimization.</w:t>
      </w:r>
    </w:p>
    <w:bookmarkEnd w:id="21"/>
    <w:bookmarkStart w:id="22" w:name="regulatory-framework-and-compliance"/>
    <w:p>
      <w:pPr>
        <w:pStyle w:val="Heading2"/>
      </w:pPr>
      <w:r>
        <w:t xml:space="preserve">2. Regulatory Framework and Compliance</w:t>
      </w:r>
    </w:p>
    <w:p>
      <w:pPr>
        <w:pStyle w:val="FirstParagraph"/>
      </w:pPr>
      <w:r>
        <w:t xml:space="preserve">The operations of every Chemist in Netherlands Amsterdam are governed by stringent regulations set forth by the Dutch Medicines Evaluation Board (CBG) and the Healthcare Authority (IGZ). Unlike many other jurisdictions where pharmacists have limited interaction with patients, Dutch law mandates a high level of patient counseling. In Amsterdam, this is further complicated by the presence of a large international population. Therefore, Chemists must not only comply with local laws but also navigate linguistic barriers to ensure that instructions are understood by non-Dutch speakers.</w:t>
      </w:r>
    </w:p>
    <w:p>
      <w:pPr>
        <w:pStyle w:val="BodyText"/>
      </w:pPr>
      <w:r>
        <w:rPr>
          <w:bCs/>
          <w:b/>
        </w:rPr>
        <w:t xml:space="preserve">Key Regulatory Challenge:</w:t>
      </w:r>
      <w:r>
        <w:t xml:space="preserve"> </w:t>
      </w:r>
      <w:r>
        <w:t xml:space="preserve">Strict adherence to the "Medicines Act" requires that all prescription medications be dispensed with detailed verbal and written counseling. In a busy Amsterdam location, this requirement often necessitates private consultation rooms or extended opening hours to accommodate thorough patient interactions without disrupting flow.</w:t>
      </w:r>
    </w:p>
    <w:p>
      <w:pPr>
        <w:pStyle w:val="BodyText"/>
      </w:pPr>
      <w:r>
        <w:t xml:space="preserve">Furthermore, the classification of medicines in the Netherlands is strict. While over-the-counter (OTC) products are widely available in supermarkets and specialized stores, certain categories remain strictly under the control of the Chemist. This exclusivity reinforces the professional status of pharmacists in Netherlands Amsterdam and ensures that patients seeking advice on sensitive health issues feel secure consulting a licensed professional.</w:t>
      </w:r>
    </w:p>
    <w:bookmarkEnd w:id="22"/>
    <w:bookmarkStart w:id="23" w:name="X6a4d74c4ade3cd379675093194dd367cb1e9917"/>
    <w:p>
      <w:pPr>
        <w:pStyle w:val="Heading2"/>
      </w:pPr>
      <w:r>
        <w:t xml:space="preserve">3. Operational Dynamics and Supply Chain Efficiency</w:t>
      </w:r>
    </w:p>
    <w:p>
      <w:pPr>
        <w:pStyle w:val="FirstParagraph"/>
      </w:pPr>
      <w:r>
        <w:t xml:space="preserve">The logistics of supplying a Chemist in Netherlands Amsterdam differ markedly from rural locations. With limited storage space due to high commercial rents, many pharmacies in central Amsterdam utilize just-in-time inventory management systems. These systems are supported by robust digital platforms provided by wholesalers such as Mepha and FrieslandCampina DA.</w:t>
      </w:r>
    </w:p>
    <w:p>
      <w:pPr>
        <w:pStyle w:val="BodyText"/>
      </w:pPr>
      <w:r>
        <w:t xml:space="preserve">A significant aspect of the operational case study is the integration of electronic prescribing (e-prescribing). In Amsterdam, nearly all medical specialists and general practitioners utilize a unified digital platform. This allows patients to receive prescriptions digitally, which are then transmitted directly to their chosen Chemist. This reduces wait times and minimizes errors, streamlining the workflow for staff in high-traffic areas like the Jordaan or De Pijp districts.</w:t>
      </w:r>
    </w:p>
    <w:bookmarkEnd w:id="23"/>
    <w:bookmarkStart w:id="24" w:name="consumer-behavior-and-cultural-nuances"/>
    <w:p>
      <w:pPr>
        <w:pStyle w:val="Heading2"/>
      </w:pPr>
      <w:r>
        <w:t xml:space="preserve">4. Consumer Behavior and Cultural Nuances</w:t>
      </w:r>
    </w:p>
    <w:p>
      <w:pPr>
        <w:pStyle w:val="FirstParagraph"/>
      </w:pPr>
      <w:r>
        <w:t xml:space="preserve">The demographic profile of Amsterdam is incredibly diverse, ranging from long-term residents to a transient population of students, expatriates, and tourists. This diversity impacts the product mix and service offerings of each Chemist. For instance, pharmacies in areas with high tourist traffic may stock specific travel health products and provide translation services for basic medical terms.</w:t>
      </w:r>
    </w:p>
    <w:p>
      <w:pPr>
        <w:pStyle w:val="BodyText"/>
      </w:pPr>
      <w:r>
        <w:t xml:space="preserve">Moreover, there is a growing trend among Amsterdam residents towards holistic wellness. Consumers are increasingly looking for natural remedies, nutritional supplements, and sustainable product choices. Consequently, modern Chemists in Netherlands Amsterdam have expanded their inventory beyond pharmaceuticals to include eco-friendly personal care products and organic health foods. This shift reflects the broader Dutch cultural emphasis on sustainability ("duurzaamheid") and healthy living.</w:t>
      </w:r>
    </w:p>
    <w:bookmarkEnd w:id="24"/>
    <w:bookmarkStart w:id="25" w:name="digital-transformation-and-telehealth"/>
    <w:p>
      <w:pPr>
        <w:pStyle w:val="Heading2"/>
      </w:pPr>
      <w:r>
        <w:t xml:space="preserve">5. Digital Transformation and Telehealth</w:t>
      </w:r>
    </w:p>
    <w:p>
      <w:pPr>
        <w:pStyle w:val="FirstParagraph"/>
      </w:pPr>
      <w:r>
        <w:t xml:space="preserve">In recent years, the Chemist in Netherlands Amsterdam has embraced digital tools to enhance accessibility. Many pharmacies now offer online consultation services, allowing patients to discuss minor ailments via video call before receiving a prescription or OTC recommendation. This service is particularly popular among the busy professional demographic and elderly residents who may find physical travel difficult.</w:t>
      </w:r>
    </w:p>
    <w:p>
      <w:pPr>
        <w:pStyle w:val="BodyText"/>
      </w:pPr>
      <w:r>
        <w:t xml:space="preserve">Additionally, smartphone applications developed by major pharmacy chains enable users to track their medication adherence, order refills in advance, and receive alerts about drug interactions. These digital initiatives are crucial for maintaining patient safety and improving health outcomes in a fast-paced urban environment. The data generated through these platforms also helps Chemists optimize their supply chains, predicting demand spikes for seasonal illnesses or specific therapeutic categories.</w:t>
      </w:r>
    </w:p>
    <w:bookmarkEnd w:id="25"/>
    <w:bookmarkStart w:id="26" w:name="challenges-facing-the-sector"/>
    <w:p>
      <w:pPr>
        <w:pStyle w:val="Heading2"/>
      </w:pPr>
      <w:r>
        <w:t xml:space="preserve">6. Challenges Facing the Sector</w:t>
      </w:r>
    </w:p>
    <w:p>
      <w:pPr>
        <w:pStyle w:val="FirstParagraph"/>
      </w:pPr>
      <w:r>
        <w:t xml:space="preserve">Despite advancements, Chemists in Netherlands Amsterdam face several challenges. One major issue is labor shortages. The demand for healthcare professionals outstrips the supply, leading to staffing crises that can compromise service quality and opening hours. Additionally, increasing regulatory burdens and price pressures from insurers squeeze profit margins, forcing pharmacies to seek non-pharmaceutical revenue streams.</w:t>
      </w:r>
    </w:p>
    <w:p>
      <w:pPr>
        <w:pStyle w:val="BodyText"/>
      </w:pPr>
      <w:r>
        <w:t xml:space="preserve">Another challenge is the perception of competition from supermarkets selling OTC products. While these stores offer convenience for minor ailments, they lack the clinical expertise of a Chemist. Education campaigns are therefore essential to remind consumers in Netherlands Amsterdam that professional advice is available and often necessary even for seemingly simple health concerns.</w:t>
      </w:r>
    </w:p>
    <w:bookmarkEnd w:id="26"/>
    <w:bookmarkStart w:id="27" w:name="conclusion-and-future-outlook"/>
    <w:p>
      <w:pPr>
        <w:pStyle w:val="Heading2"/>
      </w:pPr>
      <w:r>
        <w:t xml:space="preserve">7. Conclusion and Future Outlook</w:t>
      </w:r>
    </w:p>
    <w:p>
      <w:pPr>
        <w:pStyle w:val="FirstParagraph"/>
      </w:pPr>
      <w:r>
        <w:t xml:space="preserve">The case of the Chemist in Netherlands Amsterdam illustrates how traditional retail models can adapt to complex urban environments through regulatory compliance, technological integration, and customer-centric service expansion. As healthcare continues to evolve, the role of the pharmacist will likely expand further into chronic disease management and preventive care.</w:t>
      </w:r>
    </w:p>
    <w:p>
      <w:pPr>
        <w:pStyle w:val="BodyText"/>
      </w:pPr>
      <w:r>
        <w:t xml:space="preserve">For stakeholders observing this market, the key takeaway is that success in Netherlands Amsterdam depends on agility. Pharmacies must balance efficiency with empathy, leveraging technology to handle routine tasks while freeing up staff to provide high-value clinical services. The future of healthcare in Amsterdam will undoubtedly be shaped by how effectively Chemists can integrate into the broader digital health ecosystem while maintaining their status as trusted community health advisors.</w:t>
      </w:r>
    </w:p>
    <w:p>
      <w:pPr>
        <w:pStyle w:val="BodyText"/>
      </w:pPr>
      <w:r>
        <w:t xml:space="preserve">This case study underscores that the modern Chemist is not merely a retailer but a vital component of public health infrastructure, playing an indispensable role in the well-being of Amsterdam's residents. As trends toward personalization and digital connectivity accelerate, the evolution of this sector will serve as a benchmark for other major cities worldwide.</w:t>
      </w:r>
    </w:p>
    <w:p>
      <w:pPr>
        <w:pStyle w:val="BodyText"/>
      </w:pPr>
      <w:r>
        <w:t xml:space="preserve">© 2023 Healthcare Insights Group.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Chemist Landscape in Netherlands Amsterdam</dc:title>
  <dc:creator/>
  <dc:language>en</dc:language>
  <cp:keywords/>
  <dcterms:created xsi:type="dcterms:W3CDTF">2026-07-29T11:53:27Z</dcterms:created>
  <dcterms:modified xsi:type="dcterms:W3CDTF">2026-07-29T11:53:27Z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