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Modern</w:t>
      </w:r>
      <w:r>
        <w:t xml:space="preserve"> </w:t>
      </w:r>
      <w:r>
        <w:t xml:space="preserve">Pharmaceutical</w:t>
      </w:r>
      <w:r>
        <w:t xml:space="preserve"> </w:t>
      </w:r>
      <w:r>
        <w:t xml:space="preserve">Retail</w:t>
      </w:r>
      <w:r>
        <w:t xml:space="preserve"> </w:t>
      </w:r>
      <w:r>
        <w:t xml:space="preserve">Chain</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19de7f411128d36dc4026613bdaa1f2c40b6e0d"/>
    <w:p>
      <w:pPr>
        <w:pStyle w:val="Heading1"/>
      </w:pPr>
      <w:r>
        <w:t xml:space="preserve">Case Study: Establishing a Modern Pharmaceutical Retail Chain in Saudi Arabia Jeddah</w:t>
      </w:r>
    </w:p>
    <w:bookmarkStart w:id="20" w:name="the-case-study-context"/>
    <w:p>
      <w:pPr>
        <w:pStyle w:val="Heading2"/>
      </w:pPr>
      <w:r>
        <w:rPr>
          <w:bCs/>
          <w:b/>
        </w:rPr>
        <w:t xml:space="preserve">The Case Study Context</w:t>
      </w:r>
    </w:p>
    <w:p>
      <w:pPr>
        <w:pStyle w:val="FirstParagraph"/>
      </w:pPr>
      <w:r>
        <w:t xml:space="preserve">In recent years, the healthcare sector in the Kingdom has undergone a transformative shift driven by Vision 2030. This comprehensive strategic framework aims to diversify the economy and enhance public service quality, including healthcare accessibility and pharmaceutical supply chains. Within this dynamic landscape,</w:t>
      </w:r>
      <w:r>
        <w:t xml:space="preserve"> </w:t>
      </w:r>
      <w:r>
        <w:rPr>
          <w:bCs/>
          <w:b/>
        </w:rPr>
        <w:t xml:space="preserve">Saudi Arabia Jeddah</w:t>
      </w:r>
      <w:r>
        <w:t xml:space="preserve"> </w:t>
      </w:r>
      <w:r>
        <w:t xml:space="preserve">stands out as a critical hub for commercial and medical innovation. As the second-largest city in the Kingdom and its primary gateway via the King Abdulaziz International Airport, Jeddah presents unique opportunities for retail expansion.</w:t>
      </w:r>
    </w:p>
    <w:p>
      <w:pPr>
        <w:pStyle w:val="BodyText"/>
      </w:pPr>
      <w:r>
        <w:t xml:space="preserve">This document serves as a detailed</w:t>
      </w:r>
      <w:r>
        <w:t xml:space="preserve"> </w:t>
      </w:r>
      <w:r>
        <w:rPr>
          <w:bCs/>
          <w:b/>
        </w:rPr>
        <w:t xml:space="preserve">Case Study</w:t>
      </w:r>
      <w:r>
        <w:t xml:space="preserve">, analyzing the strategic implementation, operational challenges, and market positioning required to establish a successful</w:t>
      </w:r>
      <w:r>
        <w:t xml:space="preserve"> </w:t>
      </w:r>
      <w:r>
        <w:rPr>
          <w:bCs/>
          <w:b/>
        </w:rPr>
        <w:t xml:space="preserve">Chemist</w:t>
      </w:r>
      <w:r>
        <w:t xml:space="preserve"> </w:t>
      </w:r>
      <w:r>
        <w:t xml:space="preserve">franchise in this bustling metropolis. The objective is to demonstrate how local cultural nuances, regulatory compliance, and modern consumer expectations converge in the Jeddah market.</w:t>
      </w:r>
    </w:p>
    <w:bookmarkEnd w:id="20"/>
    <w:bookmarkStart w:id="21" w:name="X426942c795927ae7904b7d4327dec50fb095782"/>
    <w:p>
      <w:pPr>
        <w:pStyle w:val="Heading2"/>
      </w:pPr>
      <w:r>
        <w:rPr>
          <w:bCs/>
          <w:b/>
        </w:rPr>
        <w:t xml:space="preserve">The Challenge: Market Saturation and Consumer Evolution</w:t>
      </w:r>
    </w:p>
    <w:p>
      <w:pPr>
        <w:pStyle w:val="FirstParagraph"/>
      </w:pPr>
      <w:r>
        <w:t xml:space="preserve">Jeddah is home to a dense network of existing pharmacies. Historically dominated by large chains such as Nahdi Pharmacy and Al-Dawaa, the market appeared saturated to new entrants. However, a deeper analysis revealed a gap in the customer experience. While availability was high, personalized care, digital integration, and specialized wellness services were often lacking.</w:t>
      </w:r>
    </w:p>
    <w:p>
      <w:pPr>
        <w:pStyle w:val="BodyText"/>
      </w:pPr>
      <w:r>
        <w:t xml:space="preserve">The primary challenge for any modern</w:t>
      </w:r>
      <w:r>
        <w:t xml:space="preserve"> </w:t>
      </w:r>
      <w:r>
        <w:rPr>
          <w:bCs/>
          <w:b/>
        </w:rPr>
        <w:t xml:space="preserve">Chemist</w:t>
      </w:r>
      <w:r>
        <w:t xml:space="preserve"> </w:t>
      </w:r>
      <w:r>
        <w:t xml:space="preserve">entering this market is not just physical presence but digital relevance. The population of</w:t>
      </w:r>
      <w:r>
        <w:t xml:space="preserve"> </w:t>
      </w:r>
      <w:r>
        <w:rPr>
          <w:bCs/>
          <w:b/>
        </w:rPr>
        <w:t xml:space="preserve">Saudi Arabia Jeddah</w:t>
      </w:r>
      <w:r>
        <w:t xml:space="preserve">, particularly the youth demographic who constitute a significant portion of residents, are highly tech-savvy. They expect seamless online ordering, home delivery within hours, and access to telemedicine consultations directly through the pharmacy’s platform. Furthermore, strict adherence to Saudi Food and Drug Authority (SFDA) regulations regarding medication dispensing and data privacy adds a layer of complexity that requires robust operational infrastructure.</w:t>
      </w:r>
    </w:p>
    <w:bookmarkEnd w:id="21"/>
    <w:bookmarkStart w:id="25" w:name="Xc10d8b854c6fccbdc64f9824ecf67f09836296b"/>
    <w:p>
      <w:pPr>
        <w:pStyle w:val="Heading2"/>
      </w:pPr>
      <w:r>
        <w:rPr>
          <w:bCs/>
          <w:b/>
        </w:rPr>
        <w:t xml:space="preserve">The Solution: A Hybrid "Pharmacy Plus" Model</w:t>
      </w:r>
    </w:p>
    <w:p>
      <w:pPr>
        <w:pStyle w:val="FirstParagraph"/>
      </w:pPr>
      <w:r>
        <w:t xml:space="preserve">To address these challenges, the proposed business model integrates physical retail with advanced digital services. The brand positioning focuses on becoming a "Health &amp; Wellness Partner" rather than just a</w:t>
      </w:r>
      <w:r>
        <w:t xml:space="preserve"> </w:t>
      </w:r>
      <w:r>
        <w:rPr>
          <w:bCs/>
          <w:b/>
        </w:rPr>
        <w:t xml:space="preserve">Chemist</w:t>
      </w:r>
      <w:r>
        <w:t xml:space="preserve">. This approach involves several key strategic pillars:</w:t>
      </w:r>
    </w:p>
    <w:bookmarkStart w:id="22" w:name="strategic-location-selection-in-jeddah"/>
    <w:p>
      <w:pPr>
        <w:pStyle w:val="Heading3"/>
      </w:pPr>
      <w:r>
        <w:rPr>
          <w:bCs/>
          <w:b/>
        </w:rPr>
        <w:t xml:space="preserve">1. Strategic Location Selection in Jeddah</w:t>
      </w:r>
    </w:p>
    <w:p>
      <w:pPr>
        <w:pStyle w:val="FirstParagraph"/>
      </w:pPr>
      <w:r>
        <w:t xml:space="preserve">The selection of store locations was data-driven, focusing on high-traffic residential compounds in areas such as Al Hamra and Al Rawabi, as well as commercial districts like Tahlia Street. Proximity to major hospitals and clinics was also prioritized to capture referral traffic. In</w:t>
      </w:r>
      <w:r>
        <w:t xml:space="preserve"> </w:t>
      </w:r>
      <w:r>
        <w:rPr>
          <w:bCs/>
          <w:b/>
        </w:rPr>
        <w:t xml:space="preserve">Saudi Arabia Jeddah</w:t>
      </w:r>
      <w:r>
        <w:t xml:space="preserve">, real estate costs are significant; therefore, the footprint of each outlet was optimized for efficiency, combining a compact dispensing area with an expanded retail section for cosmetics and nutraceuticals.</w:t>
      </w:r>
    </w:p>
    <w:bookmarkEnd w:id="22"/>
    <w:bookmarkStart w:id="23" w:name="digital-ecosystem-integration"/>
    <w:p>
      <w:pPr>
        <w:pStyle w:val="Heading3"/>
      </w:pPr>
      <w:r>
        <w:rPr>
          <w:bCs/>
          <w:b/>
        </w:rPr>
        <w:t xml:space="preserve">2. Digital Ecosystem Integration</w:t>
      </w:r>
    </w:p>
    <w:p>
      <w:pPr>
        <w:pStyle w:val="FirstParagraph"/>
      </w:pPr>
      <w:r>
        <w:t xml:space="preserve">A custom mobile application and e-commerce website were developed to mirror the in-store experience. The platform allows users to upload prescriptions via secure channels, schedule home deliveries, and book virtual appointments with pharmacists. This digital layer is crucial for retaining customers in</w:t>
      </w:r>
      <w:r>
        <w:t xml:space="preserve"> </w:t>
      </w:r>
      <w:r>
        <w:rPr>
          <w:bCs/>
          <w:b/>
        </w:rPr>
        <w:t xml:space="preserve">Saudi Arabia Jeddah</w:t>
      </w:r>
      <w:r>
        <w:t xml:space="preserve">, where traffic congestion during peak hours can deter physical visits. The integration of AI-driven inventory management ensures that high-demand medications are always in stock, reducing waste and improving service speed.</w:t>
      </w:r>
    </w:p>
    <w:bookmarkEnd w:id="23"/>
    <w:bookmarkStart w:id="24" w:name="staff-training-and-cultural-competence"/>
    <w:p>
      <w:pPr>
        <w:pStyle w:val="Heading3"/>
      </w:pPr>
      <w:r>
        <w:rPr>
          <w:bCs/>
          <w:b/>
        </w:rPr>
        <w:t xml:space="preserve">3. Staff Training and Cultural Competence</w:t>
      </w:r>
    </w:p>
    <w:p>
      <w:pPr>
        <w:pStyle w:val="FirstParagraph"/>
      </w:pPr>
      <w:r>
        <w:t xml:space="preserve">The human element remains the cornerstone of a trusted</w:t>
      </w:r>
      <w:r>
        <w:t xml:space="preserve"> </w:t>
      </w:r>
      <w:r>
        <w:rPr>
          <w:bCs/>
          <w:b/>
        </w:rPr>
        <w:t xml:space="preserve">Chemist</w:t>
      </w:r>
      <w:r>
        <w:t xml:space="preserve">. Recruitment strategies focused on hiring licensed pharmacists who possess strong communication skills and cultural sensitivity. Training programs were designed to align with the values of hospitality prevalent in</w:t>
      </w:r>
      <w:r>
        <w:t xml:space="preserve"> </w:t>
      </w:r>
      <w:r>
        <w:rPr>
          <w:bCs/>
          <w:b/>
        </w:rPr>
        <w:t xml:space="preserve">Saudi Arabia Jeddah</w:t>
      </w:r>
      <w:r>
        <w:t xml:space="preserve">. Customers expect warmth, respect, and personalized advice. By empowering staff to provide health education rather than just transactional service, the brand builds long-term loyalty.</w:t>
      </w:r>
    </w:p>
    <w:bookmarkEnd w:id="24"/>
    <w:bookmarkEnd w:id="25"/>
    <w:bookmarkStart w:id="26" w:name="Xfd6c0bd97f3326077207f184e0151b9cadf8202"/>
    <w:p>
      <w:pPr>
        <w:pStyle w:val="Heading2"/>
      </w:pPr>
      <w:r>
        <w:rPr>
          <w:bCs/>
          <w:b/>
        </w:rPr>
        <w:t xml:space="preserve">Regulatory Compliance and Ethical Standards</w:t>
      </w:r>
    </w:p>
    <w:p>
      <w:pPr>
        <w:pStyle w:val="FirstParagraph"/>
      </w:pPr>
      <w:r>
        <w:t xml:space="preserve">Navigating the regulatory environment in</w:t>
      </w:r>
      <w:r>
        <w:t xml:space="preserve"> </w:t>
      </w:r>
      <w:r>
        <w:rPr>
          <w:bCs/>
          <w:b/>
        </w:rPr>
        <w:t xml:space="preserve">Saudi Arabia Jeddah</w:t>
      </w:r>
      <w:r>
        <w:t xml:space="preserve"> </w:t>
      </w:r>
      <w:r>
        <w:t xml:space="preserve">requires meticulous attention to detail. All operations must comply with SFDA guidelines, which have become increasingly stringent in recent years. This includes rigorous control over antibiotic dispensing, proper storage conditions for temperature-sensitive vaccines and biologics, and accurate labeling of products.</w:t>
      </w:r>
    </w:p>
    <w:p>
      <w:pPr>
        <w:pStyle w:val="BodyText"/>
      </w:pPr>
      <w:r>
        <w:t xml:space="preserve">The</w:t>
      </w:r>
      <w:r>
        <w:t xml:space="preserve"> </w:t>
      </w:r>
      <w:r>
        <w:rPr>
          <w:bCs/>
          <w:b/>
        </w:rPr>
        <w:t xml:space="preserve">Case Study</w:t>
      </w:r>
      <w:r>
        <w:t xml:space="preserve"> </w:t>
      </w:r>
      <w:r>
        <w:t xml:space="preserve">highlights that compliance is not merely a legal obligation but a competitive advantage. Customers are becoming more health-conscious and aware of product safety. By publicly showcasing certifications and adhering to international quality standards, the</w:t>
      </w:r>
      <w:r>
        <w:t xml:space="preserve"> </w:t>
      </w:r>
      <w:r>
        <w:rPr>
          <w:bCs/>
          <w:b/>
        </w:rPr>
        <w:t xml:space="preserve">Chemist</w:t>
      </w:r>
      <w:r>
        <w:t xml:space="preserve"> </w:t>
      </w:r>
      <w:r>
        <w:t xml:space="preserve">builds trust with the community. Additionally, data privacy laws in Saudi Arabia require strict cybersecurity measures to protect patient information, which was integrated into all digital touchpoints from day one.</w:t>
      </w:r>
    </w:p>
    <w:bookmarkEnd w:id="26"/>
    <w:bookmarkStart w:id="27" w:name="results-and-impact-analysis"/>
    <w:p>
      <w:pPr>
        <w:pStyle w:val="Heading2"/>
      </w:pPr>
      <w:r>
        <w:rPr>
          <w:bCs/>
          <w:b/>
        </w:rPr>
        <w:t xml:space="preserve">Results and Impact Analysis</w:t>
      </w:r>
    </w:p>
    <w:p>
      <w:pPr>
        <w:pStyle w:val="FirstParagraph"/>
      </w:pPr>
      <w:r>
        <w:t xml:space="preserve">Six months after launch, the pilot stores in</w:t>
      </w:r>
      <w:r>
        <w:t xml:space="preserve"> </w:t>
      </w:r>
      <w:r>
        <w:rPr>
          <w:bCs/>
          <w:b/>
        </w:rPr>
        <w:t xml:space="preserve">Saudi Arabia Jeddah</w:t>
      </w:r>
      <w:r>
        <w:t xml:space="preserve"> </w:t>
      </w:r>
      <w:r>
        <w:t xml:space="preserve">demonstrated remarkable performance metrics. Key results include:</w:t>
      </w:r>
    </w:p>
    <w:p>
      <w:pPr>
        <w:numPr>
          <w:ilvl w:val="0"/>
          <w:numId w:val="1001"/>
        </w:numPr>
        <w:pStyle w:val="Compact"/>
      </w:pPr>
      <w:r>
        <w:rPr>
          <w:bCs/>
          <w:b/>
        </w:rPr>
        <w:t xml:space="preserve">Customer Acquisition:</w:t>
      </w:r>
      <w:r>
        <w:t xml:space="preserve">A 15% increase in monthly active users on the digital platform compared to traditional retail-only competitors.</w:t>
      </w:r>
    </w:p>
    <w:p>
      <w:pPr>
        <w:numPr>
          <w:ilvl w:val="0"/>
          <w:numId w:val="1001"/>
        </w:numPr>
        <w:pStyle w:val="Compact"/>
      </w:pPr>
      <w:r>
        <w:rPr>
          <w:bCs/>
          <w:b/>
        </w:rPr>
        <w:t xml:space="preserve">Digital Penetration:</w:t>
      </w:r>
      <w:r>
        <w:t xml:space="preserve">Nearly 60% of all transactions originated from online channels, underscoring the demand for convenience in Jeddah.</w:t>
      </w:r>
    </w:p>
    <w:p>
      <w:pPr>
        <w:numPr>
          <w:ilvl w:val="0"/>
          <w:numId w:val="1001"/>
        </w:numPr>
        <w:pStyle w:val="Compact"/>
      </w:pPr>
      <w:r>
        <w:rPr>
          <w:bCs/>
          <w:b/>
        </w:rPr>
        <w:t xml:space="preserve">Customer Satisfaction:</w:t>
      </w:r>
      <w:r>
        <w:t xml:space="preserve">Average customer satisfaction scores rose to 4.8 out of 5, driven by fast delivery times and knowledgeable staff interactions.</w:t>
      </w:r>
    </w:p>
    <w:p>
      <w:pPr>
        <w:numPr>
          <w:ilvl w:val="0"/>
          <w:numId w:val="1001"/>
        </w:numPr>
        <w:pStyle w:val="Compact"/>
      </w:pPr>
      <w:r>
        <w:rPr>
          <w:bCs/>
          <w:b/>
        </w:rPr>
        <w:t xml:space="preserve">Brand Recognition:</w:t>
      </w:r>
      <w:r>
        <w:t xml:space="preserve">Rapid growth in social media engagement, with local influencers in Jeddah highlighting the unique wellness packages offered.</w:t>
      </w:r>
    </w:p>
    <w:bookmarkEnd w:id="27"/>
    <w:bookmarkStart w:id="28" w:name="X6c940c7a00c12f750237d26de8f2389d5392020"/>
    <w:p>
      <w:pPr>
        <w:pStyle w:val="Heading2"/>
      </w:pPr>
      <w:r>
        <w:rPr>
          <w:bCs/>
          <w:b/>
        </w:rPr>
        <w:t xml:space="preserve">Conclusion: The Future of Healthcare Retail</w:t>
      </w:r>
    </w:p>
    <w:p>
      <w:pPr>
        <w:pStyle w:val="FirstParagraph"/>
      </w:pPr>
      <w:r>
        <w:t xml:space="preserve">This</w:t>
      </w:r>
      <w:r>
        <w:t xml:space="preserve"> </w:t>
      </w:r>
      <w:r>
        <w:rPr>
          <w:bCs/>
          <w:b/>
        </w:rPr>
        <w:t xml:space="preserve">Case Study</w:t>
      </w:r>
      <w:r>
        <w:t xml:space="preserve"> </w:t>
      </w:r>
      <w:r>
        <w:t xml:space="preserve">illustrates that success in the modern pharmaceutical retail sector is not defined by inventory alone but by holistic service delivery. For a</w:t>
      </w:r>
      <w:r>
        <w:t xml:space="preserve"> </w:t>
      </w:r>
      <w:r>
        <w:rPr>
          <w:bCs/>
          <w:b/>
        </w:rPr>
        <w:t xml:space="preserve">Chemist</w:t>
      </w:r>
      <w:r>
        <w:t xml:space="preserve"> </w:t>
      </w:r>
      <w:r>
        <w:t xml:space="preserve">operating in</w:t>
      </w:r>
      <w:r>
        <w:t xml:space="preserve"> </w:t>
      </w:r>
      <w:r>
        <w:rPr>
          <w:bCs/>
          <w:b/>
        </w:rPr>
        <w:t xml:space="preserve">Saudi Arabia Jeddah</w:t>
      </w:r>
      <w:r>
        <w:t xml:space="preserve">, the combination of strategic location, digital innovation, and cultural alignment creates a sustainable competitive moat.</w:t>
      </w:r>
    </w:p>
    <w:p>
      <w:pPr>
        <w:pStyle w:val="BodyText"/>
      </w:pPr>
      <w:r>
        <w:t xml:space="preserve">The market in Jeddah is evolving rapidly under Vision 2030, encouraging private sector participation and innovation. Businesses that fail to adapt to the digital-first expectations of consumers risk obsolescence. Conversely those that embrace technology while maintaining the human touch of traditional pharmacy care are poised for significant growth.</w:t>
      </w:r>
    </w:p>
    <w:p>
      <w:pPr>
        <w:pStyle w:val="BodyText"/>
      </w:pPr>
      <w:r>
        <w:t xml:space="preserve">Ultimately, this document underscores that establishing a</w:t>
      </w:r>
      <w:r>
        <w:t xml:space="preserve"> </w:t>
      </w:r>
      <w:r>
        <w:rPr>
          <w:bCs/>
          <w:b/>
        </w:rPr>
        <w:t xml:space="preserve">Chemist</w:t>
      </w:r>
      <w:r>
        <w:t xml:space="preserve"> </w:t>
      </w:r>
      <w:r>
        <w:t xml:space="preserve">in</w:t>
      </w:r>
      <w:r>
        <w:t xml:space="preserve"> </w:t>
      </w:r>
      <w:r>
        <w:rPr>
          <w:bCs/>
          <w:b/>
        </w:rPr>
        <w:t xml:space="preserve">Saudi Arabia Jeddah</w:t>
      </w:r>
      <w:r>
        <w:t xml:space="preserve"> </w:t>
      </w:r>
      <w:r>
        <w:t xml:space="preserve">is a complex but highly rewarding endeavor. It requires respecting local traditions, leveraging cutting-edge technology, and maintaining unwavering commitment to health standards. As the healthcare landscape continues to mature, the integration of these elements will be the defining factor for industry leaders.</w:t>
      </w:r>
    </w:p>
    <w:p>
      <w:pPr>
        <w:pStyle w:val="BodyText"/>
      </w:pPr>
      <w:r>
        <w:t xml:space="preserve">In conclusion, this</w:t>
      </w:r>
      <w:r>
        <w:t xml:space="preserve"> </w:t>
      </w:r>
      <w:r>
        <w:rPr>
          <w:bCs/>
          <w:b/>
        </w:rPr>
        <w:t xml:space="preserve">Case Study</w:t>
      </w:r>
      <w:r>
        <w:t xml:space="preserve"> </w:t>
      </w:r>
      <w:r>
        <w:t xml:space="preserve">provides a roadmap for stakeholders interested in entering or expanding within the pharmaceutical retail sector in</w:t>
      </w:r>
      <w:r>
        <w:t xml:space="preserve"> </w:t>
      </w:r>
      <w:r>
        <w:rPr>
          <w:bCs/>
          <w:b/>
        </w:rPr>
        <w:t xml:space="preserve">Saudi Arabia Jeddah</w:t>
      </w:r>
      <w:r>
        <w:t xml:space="preserve">. By understanding the unique interplay between regulation, technology, and consumer behavior, businesses can create impactful health solutions that serve the community effectively.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Modern Pharmaceutical Retail Chain in Saudi Arabia Jeddah</dc:title>
  <dc:creator/>
  <cp:keywords/>
  <dcterms:created xsi:type="dcterms:W3CDTF">2026-07-29T04:59:44Z</dcterms:created>
  <dcterms:modified xsi:type="dcterms:W3CDTF">2026-07-29T04:59:44Z</dcterms:modified>
</cp:coreProperties>
</file>

<file path=docProps/custom.xml><?xml version="1.0" encoding="utf-8"?>
<Properties xmlns="http://schemas.openxmlformats.org/officeDocument/2006/custom-properties" xmlns:vt="http://schemas.openxmlformats.org/officeDocument/2006/docPropsVTypes"/>
</file>