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92f0d03def381ead9eb0722f7436585f346c42c"/>
    <w:p>
      <w:pPr>
        <w:pStyle w:val="Heading1"/>
      </w:pPr>
      <w:r>
        <w:t xml:space="preserve">Case Study: Strategic Expansion of a Modern Chemist into the Competitive Healthcare Market of South Korea Seoul</w:t>
      </w:r>
    </w:p>
    <w:p>
      <w:pPr>
        <w:pStyle w:val="FirstParagraph"/>
      </w:pPr>
      <w:r>
        <w:rPr>
          <w:bCs/>
          <w:b/>
        </w:rPr>
        <w:t xml:space="preserve">Date:</w:t>
      </w:r>
      <w:r>
        <w:t xml:space="preserve"> </w:t>
      </w:r>
      <w:r>
        <w:t xml:space="preserve">October 2023</w:t>
      </w:r>
      <w:r>
        <w:br/>
      </w:r>
    </w:p>
    <w:p>
      <w:pPr>
        <w:pStyle w:val="BodyText"/>
      </w:pPr>
      <w:r>
        <w:t xml:space="preserve">Jurisdiction:South Korea Seoul</w:t>
      </w:r>
    </w:p>
    <w:p>
      <w:pPr>
        <w:pStyle w:val="BodyText"/>
      </w:pPr>
      <w:r>
        <w:rPr>
          <w:bCs/>
          <w:b/>
        </w:rPr>
        <w:t xml:space="preserve">Executive Summary:</w:t>
      </w:r>
      <w:r>
        <w:t xml:space="preserve"> </w:t>
      </w:r>
      <w:r>
        <w:t xml:space="preserve">This case study analyzes the strategic entry and operational challenges of a multinational pharmacy group establishing a flagship</w:t>
      </w:r>
      <w:r>
        <w:t xml:space="preserve"> </w:t>
      </w:r>
      <w:r>
        <w:rPr>
          <w:bCs/>
          <w:b/>
        </w:rPr>
        <w:t xml:space="preserve">Chemist</w:t>
      </w:r>
      <w:r>
        <w:t xml:space="preserve"> </w:t>
      </w:r>
      <w:r>
        <w:t xml:space="preserve">retail location in the bustling metropolis of South Korea Seoul. It examines the unique regulatory landscape, consumer behavior shifts driven by K-Beauty trends, and digital integration strategies required to succeed in this high-density urban market.</w:t>
      </w:r>
    </w:p>
    <w:bookmarkStart w:id="20" w:name="X6ab2d316624fb76911188e420d3f6a3b5d15603"/>
    <w:p>
      <w:pPr>
        <w:pStyle w:val="Heading2"/>
      </w:pPr>
      <w:r>
        <w:t xml:space="preserve">1. Introduction: The Context of South Korea Seoul</w:t>
      </w:r>
    </w:p>
    <w:p>
      <w:pPr>
        <w:pStyle w:val="FirstParagraph"/>
      </w:pPr>
      <w:r>
        <w:rPr>
          <w:bCs/>
          <w:b/>
        </w:rPr>
        <w:t xml:space="preserve">South Korea Seoul</w:t>
      </w:r>
      <w:r>
        <w:t xml:space="preserve">, the capital city of the Republic of Korea, represents one of the most technologically advanced and densely populated urban environments in the world. With a population exceeding ten million within its metropolitan boundaries, Seoul is not merely an economic hub but also a cultural epicenter that heavily influences global trends in health, wellness, and beauty. For international pharmaceutical retail entities, entering</w:t>
      </w:r>
      <w:r>
        <w:t xml:space="preserve"> </w:t>
      </w:r>
      <w:r>
        <w:rPr>
          <w:bCs/>
          <w:b/>
        </w:rPr>
        <w:t xml:space="preserve">South Korea Seoul</w:t>
      </w:r>
      <w:r>
        <w:t xml:space="preserve"> </w:t>
      </w:r>
      <w:r>
        <w:t xml:space="preserve">presents both immense opportunity and significant complexity.</w:t>
      </w:r>
    </w:p>
    <w:p>
      <w:pPr>
        <w:pStyle w:val="BodyText"/>
      </w:pPr>
      <w:r>
        <w:t xml:space="preserve">The healthcare system in South Korea is universally accessible through National Health Insurance (NHI), which covers approximately 70-80% of medical costs. However, the over-the-counter (OTC) market remains highly competitive and consumer-driven. In this context, a modern</w:t>
      </w:r>
      <w:r>
        <w:t xml:space="preserve"> </w:t>
      </w:r>
      <w:r>
        <w:rPr>
          <w:bCs/>
          <w:b/>
        </w:rPr>
        <w:t xml:space="preserve">Chemist</w:t>
      </w:r>
      <w:r>
        <w:t xml:space="preserve"> </w:t>
      </w:r>
      <w:r>
        <w:t xml:space="preserve">is not just a dispenser of prescription medications but has evolved into a holistic wellness destination. The location chosen for this case study is Gangnam-gu in South Korea Seoul, an area synonymous with luxury, healthcare innovation, and the global K-Beauty industry.</w:t>
      </w:r>
    </w:p>
    <w:bookmarkEnd w:id="20"/>
    <w:bookmarkStart w:id="21" w:name="regulatory-and-legal-framework"/>
    <w:p>
      <w:pPr>
        <w:pStyle w:val="Heading2"/>
      </w:pPr>
      <w:r>
        <w:t xml:space="preserve">2. Regulatory and Legal Framework</w:t>
      </w:r>
    </w:p>
    <w:p>
      <w:pPr>
        <w:pStyle w:val="FirstParagraph"/>
      </w:pPr>
      <w:r>
        <w:t xml:space="preserve">Navigating the regulatory environment of a</w:t>
      </w:r>
      <w:r>
        <w:t xml:space="preserve"> </w:t>
      </w:r>
      <w:r>
        <w:rPr>
          <w:bCs/>
          <w:b/>
        </w:rPr>
        <w:t xml:space="preserve">Chemist</w:t>
      </w:r>
      <w:r>
        <w:t xml:space="preserve"> </w:t>
      </w:r>
      <w:r>
        <w:t xml:space="preserve">in South Korea requires strict adherence to the Pharmaceutical Affairs Act. Unlike many Western markets, South Korea enforces rigid separation between medical practitioners and pharmaceutical dispensing in certain contexts, while allowing broad access to OTC products.</w:t>
      </w:r>
    </w:p>
    <w:p>
      <w:pPr>
        <w:pStyle w:val="BodyText"/>
      </w:pPr>
      <w:r>
        <w:t xml:space="preserve">In South Korea Seoul, the establishment of a new</w:t>
      </w:r>
      <w:r>
        <w:t xml:space="preserve"> </w:t>
      </w:r>
      <w:r>
        <w:rPr>
          <w:bCs/>
          <w:b/>
        </w:rPr>
        <w:t xml:space="preserve">Chemist</w:t>
      </w:r>
      <w:r>
        <w:t xml:space="preserve"> </w:t>
      </w:r>
      <w:r>
        <w:t xml:space="preserve">involves securing a license from the Ministry of Food and Drug Safety (MFDS). Key regulatory hurdles include:</w:t>
      </w:r>
    </w:p>
    <w:p>
      <w:pPr>
        <w:numPr>
          <w:ilvl w:val="0"/>
          <w:numId w:val="1001"/>
        </w:numPr>
        <w:pStyle w:val="Compact"/>
      </w:pPr>
      <w:r>
        <w:rPr>
          <w:bCs/>
          <w:b/>
        </w:rPr>
        <w:t xml:space="preserve">Licensure:</w:t>
      </w:r>
      <w:r>
        <w:t xml:space="preserve"> </w:t>
      </w:r>
      <w:r>
        <w:t xml:space="preserve">The store must employ at least one licensed Korean pharmacist who is legally responsible for all drug dispensing activities.</w:t>
      </w:r>
    </w:p>
    <w:p>
      <w:pPr>
        <w:numPr>
          <w:ilvl w:val="0"/>
          <w:numId w:val="1001"/>
        </w:numPr>
        <w:pStyle w:val="Compact"/>
      </w:pPr>
      <w:r>
        <w:rPr>
          <w:bCs/>
          <w:b/>
        </w:rPr>
        <w:t xml:space="preserve">Zoning Laws:</w:t>
      </w:r>
      <w:r>
        <w:t xml:space="preserve"> </w:t>
      </w:r>
      <w:r>
        <w:t xml:space="preserve">In dense areas of South Korea Seoul, finding compliant real estate that meets square footage requirements for a pharmacy while being accessible to high foot traffic is a primary logistical challenge.</w:t>
      </w:r>
    </w:p>
    <w:p>
      <w:pPr>
        <w:numPr>
          <w:ilvl w:val="0"/>
          <w:numId w:val="1001"/>
        </w:numPr>
        <w:pStyle w:val="Compact"/>
      </w:pPr>
      <w:r>
        <w:rPr>
          <w:bCs/>
          <w:b/>
        </w:rPr>
        <w:t xml:space="preserve">Import Restrictions:</w:t>
      </w:r>
      <w:r>
        <w:t xml:space="preserve"> </w:t>
      </w:r>
      <w:r>
        <w:t xml:space="preserve">Importing specific health supplements or cosmetics (common in K-Beauty) requires extensive documentation. A successful</w:t>
      </w:r>
      <w:r>
        <w:t xml:space="preserve"> </w:t>
      </w:r>
      <w:r>
        <w:rPr>
          <w:bCs/>
          <w:b/>
        </w:rPr>
        <w:t xml:space="preserve">Chemist</w:t>
      </w:r>
      <w:r>
        <w:t xml:space="preserve"> </w:t>
      </w:r>
      <w:r>
        <w:t xml:space="preserve">must ensure that all imported goods meet local safety standards before shelf display.</w:t>
      </w:r>
    </w:p>
    <w:bookmarkEnd w:id="21"/>
    <w:bookmarkStart w:id="22" w:name="market-analysis-and-consumer-behavior"/>
    <w:p>
      <w:pPr>
        <w:pStyle w:val="Heading2"/>
      </w:pPr>
      <w:r>
        <w:t xml:space="preserve">3. Market Analysis and Consumer Behavior</w:t>
      </w:r>
    </w:p>
    <w:p>
      <w:pPr>
        <w:pStyle w:val="FirstParagraph"/>
      </w:pPr>
      <w:r>
        <w:t xml:space="preserve">The consumer base in South Korea Seoul is distinctively different from traditional Western markets. Digital literacy is near-universal, and consumers expect seamless integration between online browsing and physical pickup. For a</w:t>
      </w:r>
      <w:r>
        <w:t xml:space="preserve"> </w:t>
      </w:r>
      <w:r>
        <w:rPr>
          <w:bCs/>
          <w:b/>
        </w:rPr>
        <w:t xml:space="preserve">Chemist</w:t>
      </w:r>
      <w:r>
        <w:t xml:space="preserve"> </w:t>
      </w:r>
      <w:r>
        <w:t xml:space="preserve">operating in this region, the "phygital" (physical plus digital) experience is not optional; it is mandatory.</w:t>
      </w:r>
    </w:p>
    <w:p>
      <w:pPr>
        <w:pStyle w:val="BodyText"/>
      </w:pPr>
      <w:r>
        <w:rPr>
          <w:bCs/>
          <w:b/>
        </w:rPr>
        <w:t xml:space="preserve">K-Beauty Influence:</w:t>
      </w:r>
      <w:r>
        <w:t xml:space="preserve"> </w:t>
      </w:r>
      <w:r>
        <w:t xml:space="preserve">South Korea Seoul is the global capital of skincare innovation. Consumers here are highly educated about ingredients, such as snail mucin, propolis, and ginseng. A standard international</w:t>
      </w:r>
      <w:r>
        <w:t xml:space="preserve"> </w:t>
      </w:r>
      <w:r>
        <w:rPr>
          <w:bCs/>
          <w:b/>
        </w:rPr>
        <w:t xml:space="preserve">Chemist</w:t>
      </w:r>
      <w:r>
        <w:t xml:space="preserve"> </w:t>
      </w:r>
      <w:r>
        <w:t xml:space="preserve">offering only generic Western brands would struggle to compete. Instead, the strategy must involve curating a hybrid inventory that includes domestic K-Beauty pharmaceuticals alongside international dermatological solutions.</w:t>
      </w:r>
    </w:p>
    <w:p>
      <w:pPr>
        <w:pStyle w:val="BodyText"/>
      </w:pPr>
      <w:r>
        <w:rPr>
          <w:bCs/>
          <w:b/>
        </w:rPr>
        <w:t xml:space="preserve">Health Consciousness:</w:t>
      </w:r>
      <w:r>
        <w:t xml:space="preserve"> </w:t>
      </w:r>
      <w:r>
        <w:t xml:space="preserve">Post-pandemic health awareness in South Korea Seoul has surged. There is a heightened demand for immune-boosting supplements, vitamins, and personalized health monitoring devices. The</w:t>
      </w:r>
      <w:r>
        <w:t xml:space="preserve"> </w:t>
      </w:r>
      <w:r>
        <w:rPr>
          <w:bCs/>
          <w:b/>
        </w:rPr>
        <w:t xml:space="preserve">Chemist</w:t>
      </w:r>
      <w:r>
        <w:t xml:space="preserve"> </w:t>
      </w:r>
      <w:r>
        <w:t xml:space="preserve">must position itself not just as a retailer, but as a consultant for preventative health.</w:t>
      </w:r>
    </w:p>
    <w:bookmarkEnd w:id="22"/>
    <w:bookmarkStart w:id="26" w:name="Xc49b6ad532451312bebe06f93fdd121595ed453"/>
    <w:p>
      <w:pPr>
        <w:pStyle w:val="Heading2"/>
      </w:pPr>
      <w:r>
        <w:t xml:space="preserve">4. Strategic Implementation: The "Smart Chemist" Model</w:t>
      </w:r>
    </w:p>
    <w:p>
      <w:pPr>
        <w:pStyle w:val="FirstParagraph"/>
      </w:pPr>
      <w:r>
        <w:t xml:space="preserve">To succeed in South Korea Seoul, the case study proposes implementing the "Smart Chemist" model. This approach leverages technology to enhance customer service and operational efficiency.</w:t>
      </w:r>
    </w:p>
    <w:bookmarkStart w:id="23" w:name="digital-integration"/>
    <w:p>
      <w:pPr>
        <w:pStyle w:val="Heading3"/>
      </w:pPr>
      <w:r>
        <w:t xml:space="preserve">4.1 Digital Integration</w:t>
      </w:r>
    </w:p>
    <w:p>
      <w:pPr>
        <w:pStyle w:val="FirstParagraph"/>
      </w:pPr>
      <w:r>
        <w:t xml:space="preserve">The platform utilized by the</w:t>
      </w:r>
      <w:r>
        <w:t xml:space="preserve"> </w:t>
      </w:r>
      <w:r>
        <w:rPr>
          <w:bCs/>
          <w:b/>
        </w:rPr>
        <w:t xml:space="preserve">Chemist</w:t>
      </w:r>
      <w:r>
        <w:t xml:space="preserve"> </w:t>
      </w:r>
      <w:r>
        <w:t xml:space="preserve">in South Korea Seoul integrates with local super-apps (such as KakaoTalk), which are ubiquitous in daily life. Customers can consult with pharmacists via video call, receive prescriptions digitally from doctors in the region, and have their medications delivered within two hours via drone or courier. This speed is critical; South Korea Seoul consumers expect immediate gratification.</w:t>
      </w:r>
    </w:p>
    <w:bookmarkEnd w:id="23"/>
    <w:bookmarkStart w:id="24" w:name="staffing-and-cultural-competence"/>
    <w:p>
      <w:pPr>
        <w:pStyle w:val="Heading3"/>
      </w:pPr>
      <w:r>
        <w:t xml:space="preserve">4.2 Staffing and Cultural Competence</w:t>
      </w:r>
    </w:p>
    <w:p>
      <w:pPr>
        <w:pStyle w:val="FirstParagraph"/>
      </w:pPr>
      <w:r>
        <w:t xml:space="preserve">A major pitfall for foreign chains is cultural misalignment. The staff at this</w:t>
      </w:r>
      <w:r>
        <w:t xml:space="preserve"> </w:t>
      </w:r>
      <w:r>
        <w:rPr>
          <w:bCs/>
          <w:b/>
        </w:rPr>
        <w:t xml:space="preserve">Chemist</w:t>
      </w:r>
      <w:r>
        <w:t xml:space="preserve"> </w:t>
      </w:r>
      <w:r>
        <w:t xml:space="preserve">are not only licensed pharmacists but also multilingual service specialists trained in Korean hospitality norms (*Jeong*). They are equipped to advise customers on the complex skincare regimens popular in South Korea Seoul, bridging the gap between medical advice and cosmetic beauty.</w:t>
      </w:r>
    </w:p>
    <w:bookmarkEnd w:id="24"/>
    <w:bookmarkStart w:id="25" w:name="supply-chain-logistics"/>
    <w:p>
      <w:pPr>
        <w:pStyle w:val="Heading3"/>
      </w:pPr>
      <w:r>
        <w:t xml:space="preserve">4.3 Supply Chain Logistics</w:t>
      </w:r>
    </w:p>
    <w:p>
      <w:pPr>
        <w:pStyle w:val="FirstParagraph"/>
      </w:pPr>
      <w:r>
        <w:t xml:space="preserve">South Korea Seoul has excellent infrastructure, but traffic congestion can be severe. The</w:t>
      </w:r>
      <w:r>
        <w:t xml:space="preserve"> </w:t>
      </w:r>
      <w:r>
        <w:rPr>
          <w:bCs/>
          <w:b/>
        </w:rPr>
        <w:t xml:space="preserve">Chemist</w:t>
      </w:r>
      <w:r>
        <w:t xml:space="preserve"> </w:t>
      </w:r>
      <w:r>
        <w:t xml:space="preserve">utilizes a centralized warehouse system in Incheon (near the airport) to manage imports, while micro-fulfillment centers located in peripheral districts of South Korea Seoul allow for rapid restocking of high-turnover items like sunscreen and vitamin C serums.</w:t>
      </w:r>
    </w:p>
    <w:bookmarkEnd w:id="25"/>
    <w:bookmarkEnd w:id="26"/>
    <w:bookmarkStart w:id="27" w:name="challenges-and-risk-management"/>
    <w:p>
      <w:pPr>
        <w:pStyle w:val="Heading2"/>
      </w:pPr>
      <w:r>
        <w:t xml:space="preserve">5. Challenges and Risk Management</w:t>
      </w:r>
    </w:p>
    <w:p>
      <w:pPr>
        <w:pStyle w:val="FirstParagraph"/>
      </w:pPr>
      <w:r>
        <w:rPr>
          <w:bCs/>
          <w:b/>
        </w:rPr>
        <w:t xml:space="preserve">Data Privacy:</w:t>
      </w:r>
      <w:r>
        <w:t xml:space="preserve"> </w:t>
      </w:r>
      <w:r>
        <w:t xml:space="preserve">With the stringent Personal Information Protection Act (PIPA) in South Korea, the handling of customer health data by the</w:t>
      </w:r>
      <w:r>
        <w:t xml:space="preserve"> </w:t>
      </w:r>
      <w:r>
        <w:rPr>
          <w:bCs/>
          <w:b/>
        </w:rPr>
        <w:t xml:space="preserve">Chemist</w:t>
      </w:r>
      <w:r>
        <w:t xml:space="preserve"> </w:t>
      </w:r>
      <w:r>
        <w:t xml:space="preserve">is heavily regulated. Compliance with local data sovereignty laws is paramount to avoid severe penalties.</w:t>
      </w:r>
    </w:p>
    <w:p>
      <w:pPr>
        <w:pStyle w:val="BodyText"/>
      </w:pPr>
      <w:r>
        <w:rPr>
          <w:bCs/>
          <w:b/>
        </w:rPr>
        <w:t xml:space="preserve">Cultural Nuances:</w:t>
      </w:r>
      <w:r>
        <w:t xml:space="preserve"> </w:t>
      </w:r>
      <w:r>
        <w:t xml:space="preserve">Marketing strategies that work in Europe or North America may fail in South Korea Seoul. For instance, aggressive discounting can sometimes be perceived as lowering the quality of medical advice. The</w:t>
      </w:r>
      <w:r>
        <w:t xml:space="preserve"> </w:t>
      </w:r>
      <w:r>
        <w:rPr>
          <w:bCs/>
          <w:b/>
        </w:rPr>
        <w:t xml:space="preserve">Chemist</w:t>
      </w:r>
      <w:r>
        <w:t xml:space="preserve"> </w:t>
      </w:r>
      <w:r>
        <w:t xml:space="preserve">must focus on value-added services, such as free skin analysis and health screenings, rather than price wars.</w:t>
      </w:r>
    </w:p>
    <w:bookmarkEnd w:id="27"/>
    <w:bookmarkStart w:id="28" w:name="financial-performance-and-roi"/>
    <w:p>
      <w:pPr>
        <w:pStyle w:val="Heading2"/>
      </w:pPr>
      <w:r>
        <w:t xml:space="preserve">6. Financial Performance and ROI</w:t>
      </w:r>
    </w:p>
    <w:p>
      <w:pPr>
        <w:pStyle w:val="FirstParagraph"/>
      </w:pPr>
      <w:r>
        <w:t xml:space="preserve">The initial investment for a flagship</w:t>
      </w:r>
      <w:r>
        <w:t xml:space="preserve"> </w:t>
      </w:r>
      <w:r>
        <w:rPr>
          <w:bCs/>
          <w:b/>
        </w:rPr>
        <w:t xml:space="preserve">Chemist</w:t>
      </w:r>
      <w:r>
        <w:t xml:space="preserve"> </w:t>
      </w:r>
      <w:r>
        <w:t xml:space="preserve">in South Korea Seoul is high due to real estate costs in Gangnam-gu. However, the revenue potential is substantial. The average transaction value in Korean pharmacies is significantly higher than global averages, driven by the high uptake of cosmetic-pharmaceutical hybrids.</w:t>
      </w:r>
    </w:p>
    <w:p>
      <w:pPr>
        <w:pStyle w:val="BodyText"/>
      </w:pPr>
      <w:r>
        <w:rPr>
          <w:bCs/>
          <w:b/>
        </w:rPr>
        <w:t xml:space="preserve">Key Financial Indicators:</w:t>
      </w:r>
    </w:p>
    <w:p>
      <w:pPr>
        <w:numPr>
          <w:ilvl w:val="0"/>
          <w:numId w:val="1002"/>
        </w:numPr>
        <w:pStyle w:val="Compact"/>
      </w:pPr>
      <w:r>
        <w:rPr>
          <w:bCs/>
          <w:b/>
        </w:rPr>
        <w:t xml:space="preserve">Average Basket Size:</w:t>
      </w:r>
      <w:r>
        <w:t xml:space="preserve"> </w:t>
      </w:r>
      <w:r>
        <w:t xml:space="preserve">30% higher than standard OTC markets due to cross-selling of premium skincare and supplements.</w:t>
      </w:r>
    </w:p>
    <w:p>
      <w:pPr>
        <w:numPr>
          <w:ilvl w:val="0"/>
          <w:numId w:val="1002"/>
        </w:numPr>
        <w:pStyle w:val="Compact"/>
      </w:pPr>
      <w:r>
        <w:rPr>
          <w:bCs/>
          <w:b/>
        </w:rPr>
        <w:t xml:space="preserve">Digital Sales Channel:</w:t>
      </w:r>
      <w:r>
        <w:t xml:space="preserve"> </w:t>
      </w:r>
      <w:r>
        <w:t xml:space="preserve">Accounts for 45% of total revenue within the first year, highlighting the importance of e-commerce integration in South Korea Seoul.</w:t>
      </w:r>
    </w:p>
    <w:p>
      <w:pPr>
        <w:numPr>
          <w:ilvl w:val="0"/>
          <w:numId w:val="1002"/>
        </w:numPr>
        <w:pStyle w:val="Compact"/>
      </w:pPr>
      <w:r>
        <w:rPr>
          <w:bCs/>
          <w:b/>
        </w:rPr>
        <w:t xml:space="preserve">Customer Retention:</w:t>
      </w:r>
      <w:r>
        <w:t xml:space="preserve"> </w:t>
      </w:r>
      <w:r>
        <w:t xml:space="preserve">High retention rates driven by membership programs that offer points redeemable across various retail partners in South Korea Seoul.</w:t>
      </w:r>
    </w:p>
    <w:bookmarkEnd w:id="28"/>
    <w:bookmarkStart w:id="29" w:name="conclusion"/>
    <w:p>
      <w:pPr>
        <w:pStyle w:val="Heading2"/>
      </w:pPr>
      <w:r>
        <w:t xml:space="preserve">7. Conclusion</w:t>
      </w:r>
    </w:p>
    <w:p>
      <w:pPr>
        <w:pStyle w:val="FirstParagraph"/>
      </w:pPr>
      <w:r>
        <w:t xml:space="preserve">The establishment of a modern</w:t>
      </w:r>
      <w:r>
        <w:t xml:space="preserve"> </w:t>
      </w:r>
      <w:r>
        <w:rPr>
          <w:bCs/>
          <w:b/>
        </w:rPr>
        <w:t xml:space="preserve">Chemist</w:t>
      </w:r>
      <w:r>
        <w:t xml:space="preserve"> </w:t>
      </w:r>
      <w:r>
        <w:t xml:space="preserve">in South Korea Seoul requires a departure from traditional pharmacy models. Success depends on the ability to blend medical authority with lifestyle aesthetics, supported by robust digital infrastructure. The unique dynamics of South Korea Seoul—a city that is both a tech powerhouse and a beauty capital—demand that the</w:t>
      </w:r>
      <w:r>
        <w:t xml:space="preserve"> </w:t>
      </w:r>
      <w:r>
        <w:rPr>
          <w:bCs/>
          <w:b/>
        </w:rPr>
        <w:t xml:space="preserve">Chemist</w:t>
      </w:r>
      <w:r>
        <w:t xml:space="preserve"> </w:t>
      </w:r>
      <w:r>
        <w:t xml:space="preserve">acts as an integrator of health and wellness.</w:t>
      </w:r>
    </w:p>
    <w:p>
      <w:pPr>
        <w:pStyle w:val="BodyText"/>
      </w:pPr>
      <w:r>
        <w:t xml:space="preserve">This case study demonstrates that while regulatory hurdles in South Korea are strict, they create a standardized quality baseline that consumers trust. By respecting local cultural nuances, leveraging digital ecosystems like KakaoTalk, and curating a product mix that reflects the K-Beauty ethos, international pharmacy brands can thrive. The</w:t>
      </w:r>
      <w:r>
        <w:t xml:space="preserve"> </w:t>
      </w:r>
      <w:r>
        <w:rPr>
          <w:bCs/>
          <w:b/>
        </w:rPr>
        <w:t xml:space="preserve">Chemist</w:t>
      </w:r>
      <w:r>
        <w:t xml:space="preserve"> </w:t>
      </w:r>
      <w:r>
        <w:t xml:space="preserve">in South Korea Seoul is not just selling products; it is curating a lifestyle of health and beauty for one of the world's most sophisticated consumer bases.</w:t>
      </w:r>
    </w:p>
    <w:p>
      <w:pPr>
        <w:pStyle w:val="BodyText"/>
      </w:pPr>
      <w:r>
        <w:rPr>
          <w:iCs/>
          <w:i/>
        </w:rPr>
        <w:t xml:space="preserve">This document serves as a foundational guide for stakeholders considering market entry into this dynamic region, emphasizing that adaptability and cultural intelligence are as critical as regulatory compliance in achieving long-term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Chemist in South Korea Seoul</dc:title>
  <dc:creator/>
  <dc:language>en</dc:language>
  <cp:keywords/>
  <dcterms:created xsi:type="dcterms:W3CDTF">2026-07-29T03:30:33Z</dcterms:created>
  <dcterms:modified xsi:type="dcterms:W3CDTF">2026-07-29T03:30:33Z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