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Spain,</w:t>
      </w:r>
      <w:r>
        <w:t xml:space="preserve"> </w:t>
      </w:r>
      <w:r>
        <w:t xml:space="preserve">Valencia</w:t>
      </w:r>
    </w:p>
    <w:bookmarkStart w:id="31" w:name="X673676cd465b45a5b60c6dbccfacb154c5ce5f2"/>
    <w:p>
      <w:pPr>
        <w:pStyle w:val="Heading1"/>
      </w:pPr>
      <w:r>
        <w:t xml:space="preserve">Case Study: Strategic Expansion and Operational Excellence of a Modern Chemist in Spain, Valencia</w:t>
      </w:r>
    </w:p>
    <w:p>
      <w:pPr>
        <w:pStyle w:val="FirstParagraph"/>
      </w:pPr>
      <w:r>
        <w:rPr>
          <w:iCs/>
          <w:i/>
          <w:bCs/>
          <w:b/>
        </w:rPr>
        <w:t xml:space="preserve">Synopsis:</w:t>
      </w:r>
      <w:r>
        <w:t xml:space="preserve"> </w:t>
      </w:r>
      <w:r>
        <w:t xml:space="preserve">This document analyzes the successful market entry and operational scaling of "Farmacia Valenciana Central," a modern retail pharmacy (</w:t>
      </w:r>
      <w:r>
        <w:rPr>
          <w:bCs/>
          <w:b/>
        </w:rPr>
        <w:t xml:space="preserve">Chemist</w:t>
      </w:r>
      <w:r>
        <w:t xml:space="preserve">) located in the heart of Valencia, Spain. The study highlights how navigating complex Spanish healthcare regulations, leveraging digital transformation, and adopting a customer-centric approach contributed to sustainable growth in one of Spain’s most vibrant economic hubs.</w:t>
      </w:r>
    </w:p>
    <w:bookmarkStart w:id="20" w:name="executive-summary"/>
    <w:p>
      <w:pPr>
        <w:pStyle w:val="Heading2"/>
      </w:pPr>
      <w:r>
        <w:t xml:space="preserve">1. Executive Summary</w:t>
      </w:r>
    </w:p>
    <w:p>
      <w:pPr>
        <w:pStyle w:val="FirstParagraph"/>
      </w:pPr>
      <w:r>
        <w:t xml:space="preserve">In recent years, the pharmaceutical retail sector in Europe has undergone significant transformation due to digitalization, changing consumer behaviors, and stringent regulatory frameworks. This case study focuses on a specific instance within Spain's dynamic healthcare landscape: the establishment of a high-performance</w:t>
      </w:r>
      <w:r>
        <w:t xml:space="preserve"> </w:t>
      </w:r>
      <w:r>
        <w:rPr>
          <w:bCs/>
          <w:b/>
        </w:rPr>
        <w:t xml:space="preserve">Chemist</w:t>
      </w:r>
      <w:r>
        <w:t xml:space="preserve"> </w:t>
      </w:r>
      <w:r>
        <w:t xml:space="preserve">brand in Valencia. Located in southeastern Spain, Valencia offers a unique blend of traditional community engagement and rapid modernization. The objective of this analysis is to examine how "Farmacia Valenciana Central" successfully differentiated itself from established competitors by integrating advanced healthcare services with retail excellence, thereby securing a dominant market position within the</w:t>
      </w:r>
      <w:r>
        <w:t xml:space="preserve"> </w:t>
      </w:r>
      <w:r>
        <w:rPr>
          <w:bCs/>
          <w:b/>
        </w:rPr>
        <w:t xml:space="preserve">Spain</w:t>
      </w:r>
      <w:r>
        <w:t xml:space="preserve"> </w:t>
      </w:r>
      <w:r>
        <w:t xml:space="preserve">pharmaceutical network.</w:t>
      </w:r>
    </w:p>
    <w:bookmarkEnd w:id="20"/>
    <w:bookmarkStart w:id="21" w:name="company-background-and-location-context"/>
    <w:p>
      <w:pPr>
        <w:pStyle w:val="Heading2"/>
      </w:pPr>
      <w:r>
        <w:t xml:space="preserve">2. Company Background and Location Context</w:t>
      </w:r>
    </w:p>
    <w:p>
      <w:pPr>
        <w:pStyle w:val="FirstParagraph"/>
      </w:pPr>
      <w:r>
        <w:rPr>
          <w:bCs/>
          <w:b/>
        </w:rPr>
        <w:t xml:space="preserve">Farmacia Valenciana Central</w:t>
      </w:r>
      <w:r>
        <w:t xml:space="preserve">, referred to herein as "the Chemist," opened its doors in 2019. The selection of Valencia, Spain, was strategic. Valencia is the third-largest city in Spain and a critical hub for tourism, agriculture (particularly citrus exports), and technology. The demographic profile includes a mix of young professionals, retirees from Northern Europe seeking residency (</w:t>
      </w:r>
      <w:r>
        <w:rPr>
          <w:bCs/>
          <w:b/>
        </w:rPr>
        <w:t xml:space="preserve">Spain</w:t>
      </w:r>
      <w:r>
        <w:t xml:space="preserve"> </w:t>
      </w:r>
      <w:r>
        <w:t xml:space="preserve">retirement demographics are significant here), and a growing local population.</w:t>
      </w:r>
    </w:p>
    <w:p>
      <w:pPr>
        <w:pStyle w:val="BodyText"/>
      </w:pPr>
      <w:r>
        <w:t xml:space="preserve">The specific location chosen was the Ensanche district, an area characterized by high foot traffic, proximity to corporate offices, and residential density. This positioning allowed the Chemist to serve both immediate community needs and transient tourists looking for pharmaceutical solutions. The regulatory environment in Spain requires a "plan de colocación" (placement plan) issued by the local government, which strictly limits the number of pharmacies per square kilometer based on population density. Acquiring a license in such a competitive region required substantial capital and strategic foresight.</w:t>
      </w:r>
    </w:p>
    <w:bookmarkEnd w:id="21"/>
    <w:bookmarkStart w:id="22" w:name="challenges-identified"/>
    <w:p>
      <w:pPr>
        <w:pStyle w:val="Heading2"/>
      </w:pPr>
      <w:r>
        <w:t xml:space="preserve">3. Challenges Identified</w:t>
      </w:r>
    </w:p>
    <w:p>
      <w:pPr>
        <w:pStyle w:val="FirstParagraph"/>
      </w:pPr>
      <w:r>
        <w:t xml:space="preserve">The Chemist faced several formidable challenges upon entering the market:</w:t>
      </w:r>
    </w:p>
    <w:p>
      <w:pPr>
        <w:numPr>
          <w:ilvl w:val="0"/>
          <w:numId w:val="1001"/>
        </w:numPr>
        <w:pStyle w:val="Compact"/>
      </w:pPr>
      <w:r>
        <w:rPr>
          <w:bCs/>
          <w:b/>
          <w:bCs/>
          <w:b/>
        </w:rPr>
        <w:t xml:space="preserve">Spain</w:t>
      </w:r>
      <w:r>
        <w:rPr>
          <w:bCs/>
          <w:b/>
        </w:rPr>
        <w:t xml:space="preserve">-Wide Regulatory Compliance:</w:t>
      </w:r>
      <w:r>
        <w:t xml:space="preserve"> Spanish law imposes strict regulations on pharmacy operations, including mandatory staffing ratios, opening hours (typically 9:00 AM to 9:00 PM, with night shifts managed by a rotating list called the "turno de guardia"), and pricing controls on reimbursable medications. Navigating the local Valencian autonomous community’s specific health council requirements added a layer of bureaucratic complexity.</w:t>
      </w:r>
    </w:p>
    <w:p>
      <w:pPr>
        <w:numPr>
          <w:ilvl w:val="0"/>
          <w:numId w:val="1001"/>
        </w:numPr>
        <w:pStyle w:val="Compact"/>
      </w:pPr>
      <w:r>
        <w:rPr>
          <w:bCs/>
          <w:b/>
        </w:rPr>
        <w:t xml:space="preserve">Intense Competition:</w:t>
      </w:r>
      <w:r>
        <w:t xml:space="preserve"> Valencia has one of the highest densities of pharmacies in Europe. The Chemist entered a saturated market dominated by long-standing family-owned businesses with deep community roots.</w:t>
      </w:r>
    </w:p>
    <w:p>
      <w:pPr>
        <w:numPr>
          <w:ilvl w:val="0"/>
          <w:numId w:val="1001"/>
        </w:numPr>
        <w:pStyle w:val="Compact"/>
      </w:pPr>
      <w:r>
        <w:rPr>
          <w:bCs/>
          <w:b/>
        </w:rPr>
        <w:t xml:space="preserve">Digital Disruption:</w:t>
      </w:r>
      <w:r>
        <w:t xml:space="preserve"> The rise of online pharmaceutical retailers within the European Union posed a threat to traditional brick-and-mortar sales. Consumers increasingly compared prices and sought convenience, threatening the revenue streams of local</w:t>
      </w:r>
      <w:r>
        <w:t xml:space="preserve"> </w:t>
      </w:r>
      <w:r>
        <w:rPr>
          <w:bCs/>
          <w:b/>
        </w:rPr>
        <w:t xml:space="preserve">Chemist</w:t>
      </w:r>
      <w:r>
        <w:t xml:space="preserve"> </w:t>
      </w:r>
      <w:r>
        <w:t xml:space="preserve">outlets.</w:t>
      </w:r>
    </w:p>
    <w:p>
      <w:pPr>
        <w:numPr>
          <w:ilvl w:val="0"/>
          <w:numId w:val="1001"/>
        </w:numPr>
        <w:pStyle w:val="Compact"/>
      </w:pPr>
      <w:r>
        <w:rPr>
          <w:bCs/>
          <w:b/>
        </w:rPr>
        <w:t xml:space="preserve">Cultural Integration:</w:t>
      </w:r>
      <w:r>
        <w:t xml:space="preserve"> While Valencia is welcoming, trust in healthcare providers is built over years. Establishing credibility with local patients who were loyal to neighboring pharmacies was a significant hurdle.</w:t>
      </w:r>
    </w:p>
    <w:bookmarkEnd w:id="22"/>
    <w:bookmarkStart w:id="26" w:name="strategic-implementation"/>
    <w:p>
      <w:pPr>
        <w:pStyle w:val="Heading2"/>
      </w:pPr>
      <w:r>
        <w:t xml:space="preserve">4. Strategic Implementation</w:t>
      </w:r>
    </w:p>
    <w:p>
      <w:pPr>
        <w:pStyle w:val="FirstParagraph"/>
      </w:pPr>
      <w:r>
        <w:t xml:space="preserve">To overcome these challenges, the Chemist implemented a multi-faceted strategy tailored to the specific nuances of Valencia and Spain:</w:t>
      </w:r>
    </w:p>
    <w:bookmarkStart w:id="23" w:name="X8ee2141dacca7af482adeb17993bafff20845f8"/>
    <w:p>
      <w:pPr>
        <w:pStyle w:val="Heading3"/>
      </w:pPr>
      <w:r>
        <w:t xml:space="preserve">A. Specialization in Advanced Healthcare Services</w:t>
      </w:r>
    </w:p>
    <w:p>
      <w:pPr>
        <w:pStyle w:val="FirstParagraph"/>
      </w:pPr>
      <w:r>
        <w:t xml:space="preserve">Rather than competing solely on retail product variety, the Chemist positioned itself as a healthcare hub. In Spain, pharmacists are increasingly empowered to provide clinical services. The Chemist invested in training staff to offer:</w:t>
      </w:r>
    </w:p>
    <w:p>
      <w:pPr>
        <w:numPr>
          <w:ilvl w:val="0"/>
          <w:numId w:val="1002"/>
        </w:numPr>
        <w:pStyle w:val="Compact"/>
      </w:pPr>
      <w:r>
        <w:rPr>
          <w:bCs/>
          <w:b/>
        </w:rPr>
        <w:t xml:space="preserve">Vaccination Services:</w:t>
      </w:r>
      <w:r>
        <w:t xml:space="preserve"> Administering flu shots and other vaccines in compliance with the Valencian Health Service (SYSALUD) protocols.</w:t>
      </w:r>
    </w:p>
    <w:p>
      <w:pPr>
        <w:numPr>
          <w:ilvl w:val="0"/>
          <w:numId w:val="1002"/>
        </w:numPr>
        <w:pStyle w:val="Compact"/>
      </w:pPr>
      <w:r>
        <w:rPr>
          <w:bCs/>
          <w:b/>
        </w:rPr>
        <w:t xml:space="preserve">Patient Monitoring:</w:t>
      </w:r>
      <w:r>
        <w:t xml:space="preserve"> Free blood pressure, glucose, and cholesterol screenings for chronic disease management.</w:t>
      </w:r>
    </w:p>
    <w:p>
      <w:pPr>
        <w:numPr>
          <w:ilvl w:val="0"/>
          <w:numId w:val="1002"/>
        </w:numPr>
        <w:pStyle w:val="Compact"/>
      </w:pPr>
      <w:r>
        <w:rPr>
          <w:bCs/>
          <w:b/>
        </w:rPr>
        <w:t xml:space="preserve">Dermatological Consultations:</w:t>
      </w:r>
      <w:r>
        <w:t xml:space="preserve"> Partnering with local dermatologists to offer skin cancer screening days, leveraging the high UV exposure typical of Valencia’s Mediterranean climate.</w:t>
      </w:r>
    </w:p>
    <w:bookmarkEnd w:id="23"/>
    <w:bookmarkStart w:id="24" w:name="Xf82af7721944289dc3ce1cf4244b31a43c56200"/>
    <w:p>
      <w:pPr>
        <w:pStyle w:val="Heading3"/>
      </w:pPr>
      <w:r>
        <w:t xml:space="preserve">B. Digital Integration and Omnichannel Presence</w:t>
      </w:r>
    </w:p>
    <w:p>
      <w:pPr>
        <w:pStyle w:val="FirstParagraph"/>
      </w:pPr>
      <w:r>
        <w:t xml:space="preserve">The Chemist developed a proprietary app and website that allowed customers in Valencia to:</w:t>
      </w:r>
    </w:p>
    <w:p>
      <w:pPr>
        <w:numPr>
          <w:ilvl w:val="0"/>
          <w:numId w:val="1003"/>
        </w:numPr>
        <w:pStyle w:val="Compact"/>
      </w:pPr>
      <w:r>
        <w:rPr>
          <w:bCs/>
          <w:b/>
        </w:rPr>
        <w:t xml:space="preserve">Predictive Refills:</w:t>
      </w:r>
      <w:r>
        <w:t xml:space="preserve"> Automatically reorder chronic medications.</w:t>
      </w:r>
    </w:p>
    <w:p>
      <w:pPr>
        <w:numPr>
          <w:ilvl w:val="0"/>
          <w:numId w:val="1003"/>
        </w:numPr>
        <w:pStyle w:val="Compact"/>
      </w:pPr>
      <w:r>
        <w:rPr>
          <w:bCs/>
          <w:b/>
        </w:rPr>
        <w:t xml:space="preserve">Clinical Data Access:</w:t>
      </w:r>
      <w:r>
        <w:t xml:space="preserve"> Securely view consultation notes (where legally permitted) and track health metrics.</w:t>
      </w:r>
    </w:p>
    <w:p>
      <w:pPr>
        <w:numPr>
          <w:ilvl w:val="0"/>
          <w:numId w:val="1003"/>
        </w:numPr>
        <w:pStyle w:val="Compact"/>
      </w:pPr>
      <w:r>
        <w:rPr>
          <w:bCs/>
          <w:b/>
        </w:rPr>
        <w:t xml:space="preserve">E-commerce for Non-Prescription Goods:</w:t>
      </w:r>
      <w:r>
        <w:t xml:space="preserve"> Selling cosmetics, baby products, and dietary supplements online with same-day delivery across Valencia city center.</w:t>
      </w:r>
    </w:p>
    <w:p>
      <w:pPr>
        <w:pStyle w:val="FirstParagraph"/>
      </w:pPr>
      <w:r>
        <w:t xml:space="preserve">This digital strategy was crucial in retaining younger demographics who prefer convenience while maintaining the personal touch that Spanish patients value.</w:t>
      </w:r>
    </w:p>
    <w:bookmarkEnd w:id="24"/>
    <w:bookmarkStart w:id="25" w:name="X7b6450986c5142a1daa2e8e6c791fa3fb805930"/>
    <w:p>
      <w:pPr>
        <w:pStyle w:val="Heading3"/>
      </w:pPr>
      <w:r>
        <w:t xml:space="preserve">C. Community Engagement and Tourism Appeal</w:t>
      </w:r>
    </w:p>
    <w:p>
      <w:pPr>
        <w:pStyle w:val="FirstParagraph"/>
      </w:pPr>
      <w:r>
        <w:t xml:space="preserve">Aware of Valencia’s status as a top tourist destination, the Chemist introduced multilingual services (English, French, German). They created "Tourist Wellness Kits" containing sun protection products tailored to Mediterranean climates and first-aid essentials. Furthermore, they hosted monthly health workshops in partnership with local gyms and nutritionists in Valencia, fostering a sense of community ownership.</w:t>
      </w:r>
    </w:p>
    <w:bookmarkEnd w:id="25"/>
    <w:bookmarkEnd w:id="26"/>
    <w:bookmarkStart w:id="27" w:name="X708fdabef638c7166cf18834e91662f2710a5c9"/>
    <w:p>
      <w:pPr>
        <w:pStyle w:val="Heading2"/>
      </w:pPr>
      <w:r>
        <w:t xml:space="preserve">5. Results and Key Performance Indicators (KPIs)</w:t>
      </w:r>
    </w:p>
    <w:p>
      <w:pPr>
        <w:pStyle w:val="FirstParagraph"/>
      </w:pPr>
      <w:r>
        <w:t xml:space="preserve">Within three years of operation, the Chemist achieved remarkable results:</w:t>
      </w:r>
    </w:p>
    <w:p>
      <w:pPr>
        <w:numPr>
          <w:ilvl w:val="0"/>
          <w:numId w:val="1004"/>
        </w:numPr>
        <w:pStyle w:val="Compact"/>
      </w:pPr>
      <w:r>
        <w:rPr>
          <w:bCs/>
          <w:b/>
          <w:bCs/>
          <w:b/>
        </w:rPr>
        <w:t xml:space="preserve">Growth</w:t>
      </w:r>
      <w:r>
        <w:rPr>
          <w:bCs/>
          <w:b/>
        </w:rPr>
        <w:t xml:space="preserve">:</w:t>
      </w:r>
      <w:r>
        <w:t xml:space="preserve"> Revenue increased by 40% year-over-year for the first two years, significantly outperforming the average growth rate of pharmacies in Valencia.</w:t>
      </w:r>
    </w:p>
    <w:p>
      <w:pPr>
        <w:numPr>
          <w:ilvl w:val="0"/>
          <w:numId w:val="1004"/>
        </w:numPr>
        <w:pStyle w:val="Compact"/>
      </w:pPr>
      <w:r>
        <w:rPr>
          <w:bCs/>
          <w:b/>
        </w:rPr>
        <w:t xml:space="preserve">Patient Retention:</w:t>
      </w:r>
      <w:r>
        <w:t xml:space="preserve"> Over 15,000 unique patients registered with their digital health platform, indicating strong brand loyalty.</w:t>
      </w:r>
    </w:p>
    <w:p>
      <w:pPr>
        <w:numPr>
          <w:ilvl w:val="0"/>
          <w:numId w:val="1004"/>
        </w:numPr>
        <w:pStyle w:val="Compact"/>
      </w:pPr>
      <w:r>
        <w:rPr>
          <w:bCs/>
          <w:b/>
        </w:rPr>
        <w:t xml:space="preserve">Market Share:</w:t>
      </w:r>
      <w:r>
        <w:t xml:space="preserve"> The Chemist captured an estimated 8% of the non-reimbursable (OTC and cosmetic) market share in its immediate district.</w:t>
      </w:r>
    </w:p>
    <w:p>
      <w:pPr>
        <w:numPr>
          <w:ilvl w:val="0"/>
          <w:numId w:val="1004"/>
        </w:numPr>
        <w:pStyle w:val="Compact"/>
      </w:pPr>
      <w:r>
        <w:rPr>
          <w:bCs/>
          <w:b/>
        </w:rPr>
        <w:t xml:space="preserve">Patient Satisfaction:</w:t>
      </w:r>
      <w:r>
        <w:t xml:space="preserve"> Achieved a Net Promoter Score (NPS) of 72, reflecting high satisfaction with both clinical services and retail experience.</w:t>
      </w:r>
    </w:p>
    <w:bookmarkEnd w:id="27"/>
    <w:bookmarkStart w:id="28" w:name="analysis-of-success-factors"/>
    <w:p>
      <w:pPr>
        <w:pStyle w:val="Heading2"/>
      </w:pPr>
      <w:r>
        <w:t xml:space="preserve">6. Analysis of Success Factors</w:t>
      </w:r>
    </w:p>
    <w:p>
      <w:pPr>
        <w:pStyle w:val="FirstParagraph"/>
      </w:pPr>
      <w:r>
        <w:t xml:space="preserve">The success of this</w:t>
      </w:r>
      <w:r>
        <w:t xml:space="preserve"> </w:t>
      </w:r>
      <w:r>
        <w:rPr>
          <w:bCs/>
          <w:b/>
          <w:bCs/>
          <w:b/>
        </w:rPr>
        <w:t xml:space="preserve">Chemist</w:t>
      </w:r>
      <w:r>
        <w:t xml:space="preserve"> in Spain can be attributed to three core factors:</w:t>
      </w:r>
    </w:p>
    <w:p>
      <w:pPr>
        <w:numPr>
          <w:ilvl w:val="0"/>
          <w:numId w:val="1005"/>
        </w:numPr>
        <w:pStyle w:val="Compact"/>
      </w:pPr>
      <w:r>
        <w:rPr>
          <w:bCs/>
          <w:b/>
        </w:rPr>
        <w:t xml:space="preserve">Holistic Healthcare Approach:</w:t>
      </w:r>
      <w:r>
        <w:t xml:space="preserve"> By moving beyond mere product sales to provide essential clinical services, the Chemist aligned with the evolving role of pharmacists in Spain’s public health system.</w:t>
      </w:r>
    </w:p>
    <w:p>
      <w:pPr>
        <w:numPr>
          <w:ilvl w:val="0"/>
          <w:numId w:val="1005"/>
        </w:numPr>
        <w:pStyle w:val="Compact"/>
      </w:pPr>
      <w:r>
        <w:rPr>
          <w:bCs/>
          <w:b/>
        </w:rPr>
        <w:t xml:space="preserve">Localization:</w:t>
      </w:r>
      <w:r>
        <w:t xml:space="preserve"> Understanding the specific cultural and climatic needs of Valencia (e.g., sun care for a sunny region) allowed for tailored product offerings that resonated with locals and tourists alike.</w:t>
      </w:r>
    </w:p>
    <w:p>
      <w:pPr>
        <w:numPr>
          <w:ilvl w:val="0"/>
          <w:numId w:val="1005"/>
        </w:numPr>
        <w:pStyle w:val="Compact"/>
      </w:pPr>
      <w:r>
        <w:rPr>
          <w:bCs/>
          <w:b/>
        </w:rPr>
        <w:t xml:space="preserve">Tech-Enabled Trust:</w:t>
      </w:r>
      <w:r>
        <w:t xml:space="preserve"> Using technology to enhance, rather than replace, personal interaction built efficiency without sacrificing the human connection valued in Spanish culture.</w:t>
      </w:r>
    </w:p>
    <w:bookmarkEnd w:id="28"/>
    <w:bookmarkStart w:id="29" w:name="conclusion"/>
    <w:p>
      <w:pPr>
        <w:pStyle w:val="Heading2"/>
      </w:pPr>
      <w:r>
        <w:t xml:space="preserve">7. Conclusion</w:t>
      </w:r>
    </w:p>
    <w:p>
      <w:pPr>
        <w:pStyle w:val="FirstParagraph"/>
      </w:pPr>
      <w:r>
        <w:t xml:space="preserve">The case of Farmacia Valenciana Central demonstrates that even in a highly regulated and saturated market like Spain’s pharmaceutical sector, there is room for innovation and growth. By adapting to the specific needs of Valencia—balancing traditional community trust with modern digital convenience—the</w:t>
      </w:r>
      <w:r>
        <w:t xml:space="preserve"> </w:t>
      </w:r>
      <w:r>
        <w:rPr>
          <w:bCs/>
          <w:b/>
          <w:bCs/>
          <w:b/>
        </w:rPr>
        <w:t xml:space="preserve">Chemist</w:t>
      </w:r>
      <w:r>
        <w:t xml:space="preserve"> has established a sustainable competitive advantage. This case study serves as a blueprint for other healthcare retailers looking to expand in urban centers across Spain, emphasizing that compliance, localization, and digital integration are key drivers of success in the modern pharmacy landscape.</w:t>
      </w:r>
    </w:p>
    <w:bookmarkEnd w:id="29"/>
    <w:bookmarkStart w:id="30" w:name="recommendations-for-future-expansion"/>
    <w:p>
      <w:pPr>
        <w:pStyle w:val="Heading2"/>
      </w:pPr>
      <w:r>
        <w:t xml:space="preserve">8. Recommendations for Future Expansion</w:t>
      </w:r>
    </w:p>
    <w:p>
      <w:pPr>
        <w:pStyle w:val="FirstParagraph"/>
      </w:pPr>
      <w:r>
        <w:rPr>
          <w:bCs/>
          <w:b/>
          <w:bCs/>
          <w:b/>
        </w:rPr>
        <w:t xml:space="preserve">The Chemist</w:t>
      </w:r>
      <w:r>
        <w:t xml:space="preserve"> is now considering expansion into neighboring municipalities within the Valencia province. Key recommendations include:</w:t>
      </w:r>
    </w:p>
    <w:p>
      <w:pPr>
        <w:numPr>
          <w:ilvl w:val="0"/>
          <w:numId w:val="1006"/>
        </w:numPr>
        <w:pStyle w:val="Compact"/>
      </w:pPr>
      <w:r>
        <w:t xml:space="preserve">Prioritizing locations with high tourist influx during peak seasons.</w:t>
      </w:r>
    </w:p>
    <w:p>
      <w:pPr>
        <w:numPr>
          <w:ilvl w:val="0"/>
          <w:numId w:val="1006"/>
        </w:numPr>
        <w:pStyle w:val="Compact"/>
      </w:pPr>
      <w:r>
        <w:t xml:space="preserve">Further integrating with the Spanish national electronic prescription system to streamline patient interactions.</w:t>
      </w:r>
    </w:p>
    <w:p>
      <w:pPr>
        <w:numPr>
          <w:ilvl w:val="0"/>
          <w:numId w:val="1006"/>
        </w:numPr>
        <w:pStyle w:val="Compact"/>
      </w:pPr>
      <w:r>
        <w:rPr>
          <w:bCs/>
          <w:b/>
          <w:bCs/>
          <w:b/>
        </w:rPr>
        <w:t xml:space="preserve">In Spain</w:t>
      </w:r>
      <w:r>
        <w:t xml:space="preserve">, expanding partnerships with private health insurance providers to offer exclusive wellness packages, thereby diversifying revenue streams beyond standard retail sales.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of a Modern Chemist in Spain, Valencia</dc:title>
  <dc:creator/>
  <cp:keywords/>
  <dcterms:created xsi:type="dcterms:W3CDTF">2026-07-29T04:55:46Z</dcterms:created>
  <dcterms:modified xsi:type="dcterms:W3CDTF">2026-07-29T04:55:46Z</dcterms:modified>
</cp:coreProperties>
</file>

<file path=docProps/custom.xml><?xml version="1.0" encoding="utf-8"?>
<Properties xmlns="http://schemas.openxmlformats.org/officeDocument/2006/custom-properties" xmlns:vt="http://schemas.openxmlformats.org/officeDocument/2006/docPropsVTypes"/>
</file>