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9fa46a4ca762dfc3a96d1811b25f77762227a9a"/>
    <w:p>
      <w:pPr>
        <w:pStyle w:val="Heading1"/>
      </w:pPr>
      <w:r>
        <w:t xml:space="preserve">Case Study: Strategic Expansion of a Premium Chemist Brand in United Arab Emirates Abu Dhabi</w:t>
      </w:r>
    </w:p>
    <w:bookmarkStart w:id="20" w:name="executive-summary"/>
    <w:p>
      <w:pPr>
        <w:pStyle w:val="Heading2"/>
      </w:pPr>
      <w:r>
        <w:t xml:space="preserve">Executive Summary</w:t>
      </w:r>
    </w:p>
    <w:p>
      <w:pPr>
        <w:pStyle w:val="FirstParagraph"/>
      </w:pPr>
      <w:r>
        <w:t xml:space="preserve">This case study explores the strategic entry and operational success of "Al-Noor Care," a mid-tier pharmaceutical retail chain, focusing on its flagship store opening in</w:t>
      </w:r>
      <w:r>
        <w:t xml:space="preserve"> </w:t>
      </w:r>
      <w:r>
        <w:rPr>
          <w:bCs/>
          <w:b/>
        </w:rPr>
        <w:t xml:space="preserve">United Arab Emirates Abu Dhabi</w:t>
      </w:r>
      <w:r>
        <w:t xml:space="preserve">. The primary objective was to establish a trusted</w:t>
      </w:r>
      <w:r>
        <w:t xml:space="preserve"> </w:t>
      </w:r>
      <w:r>
        <w:rPr>
          <w:bCs/>
          <w:b/>
        </w:rPr>
        <w:t xml:space="preserve">Chemist</w:t>
      </w:r>
      <w:r>
        <w:t xml:space="preserve"> </w:t>
      </w:r>
      <w:r>
        <w:t xml:space="preserve">outlet that not only complies with strict regulatory frameworks but also leverages the unique demographic and cultural landscape of the capital city. By analyzing market dynamics, consumer behavior, and logistical challenges, this document demonstrates how a specialized approach to healthcare retailing can yield sustainable growth in one of the most competitive markets in the Middle East.</w:t>
      </w:r>
    </w:p>
    <w:bookmarkEnd w:id="20"/>
    <w:bookmarkStart w:id="21" w:name="background-and-market-context"/>
    <w:p>
      <w:pPr>
        <w:pStyle w:val="Heading2"/>
      </w:pPr>
      <w:r>
        <w:t xml:space="preserve">1. Background and Market Context</w:t>
      </w:r>
    </w:p>
    <w:p>
      <w:pPr>
        <w:pStyle w:val="FirstParagraph"/>
      </w:pPr>
      <w:r>
        <w:t xml:space="preserve">The pharmaceutical retail sector in</w:t>
      </w:r>
      <w:r>
        <w:t xml:space="preserve"> </w:t>
      </w:r>
      <w:r>
        <w:rPr>
          <w:bCs/>
          <w:b/>
        </w:rPr>
        <w:t xml:space="preserve">United Arab Emirates Abu Dhabi</w:t>
      </w:r>
      <w:r>
        <w:t xml:space="preserve">serves as a critical component of the region's broader healthcare infrastructure. Unlike neighboring emirates, Abu Dhabi boasts a sophisticated regulatory environment overseen by the Department of Health (DOH). The market is characterized by a high density of international tourists, an expatriate population comprising over 80% of residents, and an aging local citizenry requiring consistent chronic disease management.</w:t>
      </w:r>
    </w:p>
    <w:p>
      <w:pPr>
        <w:pStyle w:val="BodyText"/>
      </w:pPr>
      <w:r>
        <w:t xml:space="preserve">The decision to launch a</w:t>
      </w:r>
      <w:r>
        <w:t xml:space="preserve"> </w:t>
      </w:r>
      <w:r>
        <w:rPr>
          <w:bCs/>
          <w:b/>
        </w:rPr>
        <w:t xml:space="preserve">Chemist</w:t>
      </w:r>
      <w:r>
        <w:t xml:space="preserve"> </w:t>
      </w:r>
      <w:r>
        <w:t xml:space="preserve">in this region was driven by several factors. First, there is a growing demand for preventive healthcare and wellness products among the health-conscious expatriate community. Second, the government’s push toward digitizing health records via platforms like "Seha" creates opportunities for integrated retail-pharmacy models. Finally,</w:t>
      </w:r>
      <w:r>
        <w:t xml:space="preserve"> </w:t>
      </w:r>
      <w:r>
        <w:rPr>
          <w:bCs/>
          <w:b/>
        </w:rPr>
        <w:t xml:space="preserve">United Arab Emirates Abu Dhabi</w:t>
      </w:r>
      <w:r>
        <w:t xml:space="preserve">s status as a global business hub ensures a steady influx of high-net-worth individuals who prioritize convenience and premium service quality over price alone.</w:t>
      </w:r>
    </w:p>
    <w:bookmarkEnd w:id="21"/>
    <w:bookmarkStart w:id="22" w:name="X241c0609e505a1c460a649b10a64636d0291cb5"/>
    <w:p>
      <w:pPr>
        <w:pStyle w:val="Heading2"/>
      </w:pPr>
      <w:r>
        <w:t xml:space="preserve">2. The Challenge: Regulatory Compliance and Cultural Nuance</w:t>
      </w:r>
    </w:p>
    <w:p>
      <w:pPr>
        <w:pStyle w:val="FirstParagraph"/>
      </w:pPr>
      <w:r>
        <w:t xml:space="preserve">The primary challenge for any</w:t>
      </w:r>
      <w:r>
        <w:t xml:space="preserve"> </w:t>
      </w:r>
      <w:r>
        <w:rPr>
          <w:bCs/>
          <w:b/>
        </w:rPr>
        <w:t xml:space="preserve">Chemist</w:t>
      </w:r>
      <w:r>
        <w:t xml:space="preserve">n entering the Abu Dhabi market is navigating the intricate web of health regulations. Unlike many Western markets, the United Arab Emirates enforces rigorous controls over medication distribution, advertising, and inventory management. The</w:t>
      </w:r>
      <w:r>
        <w:t xml:space="preserve"> </w:t>
      </w:r>
      <w:r>
        <w:rPr>
          <w:bCs/>
          <w:b/>
        </w:rPr>
        <w:t xml:space="preserve">Chemist</w:t>
      </w:r>
      <w:r>
        <w:t xml:space="preserve">must adhere to strict guidelines regarding cold chain storage for vaccines and insulin, real-time reporting of controlled substances to the DOH,</w:t>
      </w:r>
    </w:p>
    <w:p>
      <w:pPr>
        <w:pStyle w:val="BodyText"/>
      </w:pPr>
      <w:r>
        <w:t xml:space="preserve">Furthermore,</w:t>
      </w:r>
      <w:r>
        <w:t xml:space="preserve">cultural sensitivity is paramount in</w:t>
      </w:r>
      <w:r>
        <w:t xml:space="preserve"> </w:t>
      </w:r>
      <w:r>
        <w:rPr>
          <w:bCs/>
          <w:b/>
        </w:rPr>
        <w:t xml:space="preserve">United Arab Emirates Abu Dhabi</w:t>
      </w:r>
      <w:r>
        <w:t xml:space="preserve">. The</w:t>
      </w:r>
      <w:r>
        <w:t xml:space="preserve"> </w:t>
      </w:r>
      <w:r>
        <w:rPr>
          <w:bCs/>
          <w:b/>
        </w:rPr>
        <w:t xml:space="preserve">Chemist</w:t>
      </w:r>
      <w:r>
        <w:t xml:space="preserve">must employ a diverse staff capable of communicating fluently in English, Arabic, Urdu, Hindi, and Tagalog to serve the multicultural populace effectively. Misunderstanding local customs or failing to provide gender-segregated consultation areas where appropriate can lead to significant reputational damage.</w:t>
      </w:r>
    </w:p>
    <w:bookmarkEnd w:id="22"/>
    <w:bookmarkStart w:id="27" w:name="strategic-implementation"/>
    <w:p>
      <w:pPr>
        <w:pStyle w:val="Heading2"/>
      </w:pPr>
      <w:r>
        <w:t xml:space="preserve">3. Strategic Implementation</w:t>
      </w:r>
    </w:p>
    <w:bookmarkStart w:id="23" w:name="location-selection"/>
    <w:p>
      <w:pPr>
        <w:pStyle w:val="Heading3"/>
      </w:pPr>
      <w:r>
        <w:t xml:space="preserve">Location Selection</w:t>
      </w:r>
    </w:p>
    <w:p>
      <w:pPr>
        <w:pStyle w:val="FirstParagraph"/>
      </w:pPr>
      <w:r>
        <w:t xml:space="preserve">The strategic team selected a prime location in Al Reem Island, a rapidly developing residential and commercial district in</w:t>
      </w:r>
      <w:r>
        <w:t xml:space="preserve"> </w:t>
      </w:r>
      <w:r>
        <w:rPr>
          <w:bCs/>
          <w:b/>
        </w:rPr>
        <w:t xml:space="preserve">United Arab Emirates Abu Dhabi</w:t>
      </w:r>
      <w:r>
        <w:t xml:space="preserve">. This area is home to thousands of young professionals and families, aligning perfectly with the target demographic for a modern</w:t>
      </w:r>
      <w:r>
        <w:t xml:space="preserve"> </w:t>
      </w:r>
      <w:r>
        <w:rPr>
          <w:bCs/>
          <w:b/>
        </w:rPr>
        <w:t xml:space="preserve">Chemist</w:t>
      </w:r>
      <w:r>
        <w:t xml:space="preserve">.</w:t>
      </w:r>
    </w:p>
    <w:bookmarkEnd w:id="23"/>
    <w:bookmarkStart w:id="24" w:name="tech-integrated-operations"/>
    <w:p>
      <w:pPr>
        <w:pStyle w:val="Heading3"/>
      </w:pPr>
      <w:r>
        <w:t xml:space="preserve">Tech-Integrated Operations</w:t>
      </w:r>
    </w:p>
    <w:p>
      <w:pPr>
        <w:pStyle w:val="FirstParagraph"/>
      </w:pPr>
      <w:r>
        <w:t xml:space="preserve">To differentiate from traditional pharmacies, the</w:t>
      </w:r>
      <w:r>
        <w:t xml:space="preserve"> </w:t>
      </w:r>
      <w:r>
        <w:rPr>
          <w:bCs/>
          <w:b/>
        </w:rPr>
        <w:t xml:space="preserve">Chemist</w:t>
      </w:r>
      <w:r>
        <w:t xml:space="preserve">was equipped with an advanced AI-driven inventory system. This technology predicts demand spikes based on seasonal allergies, flu patterns, and local events. Additionally, a proprietary mobile application allows customers in</w:t>
      </w:r>
      <w:r>
        <w:t xml:space="preserve"> </w:t>
      </w:r>
      <w:r>
        <w:rPr>
          <w:bCs/>
          <w:b/>
        </w:rPr>
        <w:t xml:space="preserve">United Arab Emirates Abu Dhabi</w:t>
      </w:r>
      <w:r>
        <w:t xml:space="preserve">to upload prescriptions via OCR (Optical Character Recognition) technology for quick verification by licensed pharmacists.</w:t>
      </w:r>
    </w:p>
    <w:bookmarkEnd w:id="24"/>
    <w:bookmarkStart w:id="25" w:name="holistic-wellness-integration"/>
    <w:p>
      <w:pPr>
        <w:pStyle w:val="Heading3"/>
      </w:pPr>
      <w:r>
        <w:t xml:space="preserve">Holistic Wellness Integration</w:t>
      </w:r>
    </w:p>
    <w:p>
      <w:pPr>
        <w:pStyle w:val="FirstParagraph"/>
      </w:pPr>
      <w:r>
        <w:t xml:space="preserve">Moving beyond simple drug dispensing, the</w:t>
      </w:r>
      <w:r>
        <w:t xml:space="preserve"> </w:t>
      </w:r>
      <w:r>
        <w:rPr>
          <w:bCs/>
          <w:b/>
        </w:rPr>
        <w:t xml:space="preserve">Chemist</w:t>
      </w:r>
      <w:r>
        <w:t xml:space="preserve">introduced a "Wellness Bar" offering nutritional supplements, fitness tracking consultations, and minor health screenings such as blood pressure and glucose monitoring. This approach resonated well with the proactive healthcare mindset prevalent in</w:t>
      </w:r>
      <w:r>
        <w:t xml:space="preserve"> </w:t>
      </w:r>
      <w:r>
        <w:rPr>
          <w:bCs/>
          <w:b/>
        </w:rPr>
        <w:t xml:space="preserve">United Arab Emirates Abu Dhabi</w:t>
      </w:r>
      <w:r>
        <w:t xml:space="preserve">.</w:t>
      </w:r>
    </w:p>
    <w:bookmarkEnd w:id="25"/>
    <w:bookmarkStart w:id="26" w:name="key-innovation-the-smart-shelf"/>
    <w:p>
      <w:pPr>
        <w:pStyle w:val="Heading3"/>
      </w:pPr>
      <w:r>
        <w:t xml:space="preserve">Key Innovation: The "Smart Shelf"</w:t>
      </w:r>
    </w:p>
    <w:p>
      <w:pPr>
        <w:pStyle w:val="FirstParagraph"/>
      </w:pPr>
      <w:r>
        <w:t xml:space="preserve">In collaboration with local tech startups in Abu Dhabi, the</w:t>
      </w:r>
      <w:r>
        <w:t xml:space="preserve"> </w:t>
      </w:r>
      <w:r>
        <w:rPr>
          <w:bCs/>
          <w:b/>
        </w:rPr>
        <w:t xml:space="preserve">Chemist</w:t>
      </w:r>
      <w:r>
        <w:t xml:space="preserve">implemented smart shelves that provide real-time pricing updates and promotions based on customer loyalty tiers. This innovation not only enhanced the shopping experience but also provided valuable data analytics for supply chain optimization.</w:t>
      </w:r>
    </w:p>
    <w:bookmarkEnd w:id="26"/>
    <w:bookmarkEnd w:id="27"/>
    <w:bookmarkStart w:id="28" w:name="X171d0d2101f07d488d03d2f0e12943e0435ebe0"/>
    <w:p>
      <w:pPr>
        <w:pStyle w:val="Heading2"/>
      </w:pPr>
      <w:r>
        <w:t xml:space="preserve">4. Operational Results and Performance Metrics</w:t>
      </w:r>
    </w:p>
    <w:p>
      <w:pPr>
        <w:pStyle w:val="FirstParagraph"/>
      </w:pPr>
      <w:r>
        <w:t xml:space="preserve">Six months post-launch, the</w:t>
      </w:r>
      <w:r>
        <w:t xml:space="preserve"> </w:t>
      </w:r>
      <w:r>
        <w:rPr>
          <w:bCs/>
          <w:b/>
        </w:rPr>
        <w:t xml:space="preserve">Chemist</w:t>
      </w:r>
      <w:r>
        <w:t xml:space="preserve">won in</w:t>
      </w:r>
      <w:r>
        <w:t xml:space="preserve"> </w:t>
      </w:r>
      <w:r>
        <w:rPr>
          <w:bCs/>
          <w:b/>
        </w:rPr>
        <w:t xml:space="preserve">United Arab Emirates Abu Dhabi</w:t>
      </w:r>
      <w:r>
        <w:t xml:space="preserve">demonstrated remarkable performance:</w:t>
      </w:r>
    </w:p>
    <w:p>
      <w:pPr>
        <w:numPr>
          <w:ilvl w:val="0"/>
          <w:numId w:val="1001"/>
        </w:numPr>
        <w:pStyle w:val="Compact"/>
      </w:pPr>
      <w:r>
        <w:rPr>
          <w:bCs/>
          <w:b/>
        </w:rPr>
        <w:t xml:space="preserve">Patient Engagement:</w:t>
      </w:r>
      <w:r>
        <w:t xml:space="preserve">A 40% increase in repeat customers compared to industry averages, driven by the personalized care model.</w:t>
      </w:r>
    </w:p>
    <w:p>
      <w:pPr>
        <w:numPr>
          <w:ilvl w:val="0"/>
          <w:numId w:val="1001"/>
        </w:numPr>
        <w:pStyle w:val="Compact"/>
      </w:pPr>
      <w:r>
        <w:rPr>
          <w:bCs/>
          <w:b/>
        </w:rPr>
        <w:t xml:space="preserve">Digital Adoption:</w:t>
      </w:r>
      <w:r>
        <w:t xml:space="preserve"> </w:t>
      </w:r>
      <w:r>
        <w:t xml:space="preserve">Over 65% of prescriptions were filled through the digital platform, significantly reducing queue times and enhancing customer satisfaction.</w:t>
      </w:r>
    </w:p>
    <w:p>
      <w:pPr>
        <w:numPr>
          <w:ilvl w:val="0"/>
          <w:numId w:val="1001"/>
        </w:numPr>
        <w:pStyle w:val="Compact"/>
      </w:pPr>
      <w:r>
        <w:rPr>
          <w:bCs/>
          <w:b/>
        </w:rPr>
        <w:t xml:space="preserve">Regulatory Compliance:</w:t>
      </w:r>
      <w:r>
        <w:t xml:space="preserve">The outlet achieved a zero-penalty score in its first two annual audits by the Department of Health, highlighting the success of rigorous internal training protocols.</w:t>
      </w:r>
    </w:p>
    <w:p>
      <w:pPr>
        <w:numPr>
          <w:ilvl w:val="0"/>
          <w:numId w:val="1001"/>
        </w:numPr>
        <w:pStyle w:val="Compact"/>
      </w:pPr>
      <w:r>
        <w:rPr>
          <w:bCs/>
          <w:b/>
        </w:rPr>
        <w:t xml:space="preserve">Community Trust:</w:t>
      </w:r>
      <w:r>
        <w:t xml:space="preserve">Sentiment analysis from social media platforms indicated a 95% positive sentiment rating among residents of</w:t>
      </w:r>
      <w:r>
        <w:t xml:space="preserve"> </w:t>
      </w:r>
      <w:r>
        <w:rPr>
          <w:bCs/>
          <w:b/>
        </w:rPr>
        <w:t xml:space="preserve">United Arab Emirates Abu Dhabi</w:t>
      </w:r>
      <w:r>
        <w:t xml:space="preserve">, particularly praising the multilingual staff and hygiene standards.</w:t>
      </w:r>
    </w:p>
    <w:bookmarkEnd w:id="28"/>
    <w:bookmarkStart w:id="29" w:name="lessons-learned-and-future-outlook"/>
    <w:p>
      <w:pPr>
        <w:pStyle w:val="Heading2"/>
      </w:pPr>
      <w:r>
        <w:t xml:space="preserve">5. Lessons Learned and Future Outlook</w:t>
      </w:r>
    </w:p>
    <w:p>
      <w:pPr>
        <w:pStyle w:val="FirstParagraph"/>
      </w:pPr>
      <w:r>
        <w:t xml:space="preserve">This case study underscores that success for a</w:t>
      </w:r>
      <w:r>
        <w:t xml:space="preserve"> </w:t>
      </w:r>
      <w:r>
        <w:rPr>
          <w:bCs/>
          <w:b/>
        </w:rPr>
        <w:t xml:space="preserve">Chemist</w:t>
      </w:r>
      <w:r>
        <w:t xml:space="preserve">n the era of</w:t>
      </w:r>
      <w:r>
        <w:t xml:space="preserve"> </w:t>
      </w:r>
      <w:r>
        <w:rPr>
          <w:bCs/>
          <w:b/>
        </w:rPr>
        <w:t xml:space="preserve">United Arab Emirates Abu Dhabi</w:t>
      </w:r>
      <w:r>
        <w:t xml:space="preserve">s healthcare landscape requires more than just stocking medicines. It demands a deep understanding of regulatory compliance, technological integration, and cultural empathy.</w:t>
      </w:r>
    </w:p>
    <w:p>
      <w:pPr>
        <w:pStyle w:val="BodyText"/>
      </w:pPr>
      <w:r>
        <w:t xml:space="preserve">The experience highlighted that investing in employee training is not merely an operational cost but a strategic asset. Pharmacists in this region must act as healthcare advisors rather than mere dispensers. Furthermore, the data generated by digital interactions offers new avenues for public health insights within</w:t>
      </w:r>
      <w:r>
        <w:t xml:space="preserve"> </w:t>
      </w:r>
      <w:r>
        <w:rPr>
          <w:bCs/>
          <w:b/>
        </w:rPr>
        <w:t xml:space="preserve">United Arab Emirates Abu Dhabi</w:t>
      </w:r>
      <w:r>
        <w:t xml:space="preserve">.</w:t>
      </w:r>
    </w:p>
    <w:p>
      <w:pPr>
        <w:pStyle w:val="BodyText"/>
      </w:pPr>
      <w:r>
        <w:t xml:space="preserve">Looking ahead, the strategy for further expansion in</w:t>
      </w:r>
      <w:r>
        <w:t xml:space="preserve"> </w:t>
      </w:r>
      <w:r>
        <w:rPr>
          <w:bCs/>
          <w:b/>
        </w:rPr>
        <w:t xml:space="preserve">United Arab Emirates Abu Dhabi</w:t>
      </w:r>
      <w:r>
        <w:t xml:space="preserve">will focus on "Micro-Fulfillment Centers." These will be smaller outlets located in office towers and universities, designed specifically for rapid prescription delivery within a 30-minute window. This model leverages the high density of the capital city to maximize efficiency.</w:t>
      </w:r>
    </w:p>
    <w:bookmarkEnd w:id="29"/>
    <w:bookmarkStart w:id="30" w:name="conclusion"/>
    <w:p>
      <w:pPr>
        <w:pStyle w:val="Heading2"/>
      </w:pPr>
      <w:r>
        <w:t xml:space="preserve">6. Conclusion</w:t>
      </w:r>
    </w:p>
    <w:p>
      <w:pPr>
        <w:pStyle w:val="FirstParagraph"/>
      </w:pPr>
      <w:r>
        <w:t xml:space="preserve">The establishment of "Al-Noor Care" proves that there is robust potential for growth in the pharmaceutical retail sector within</w:t>
      </w:r>
      <w:r>
        <w:t xml:space="preserve"> </w:t>
      </w:r>
      <w:r>
        <w:rPr>
          <w:bCs/>
          <w:b/>
        </w:rPr>
        <w:t xml:space="preserve">United Arab Emirates Abu Dhabi</w:t>
      </w:r>
      <w:r>
        <w:t xml:space="preserve">. By positioning itself as a technology-enabled, culturally attuned, and regulation-compliant</w:t>
      </w:r>
      <w:r>
        <w:t xml:space="preserve"> </w:t>
      </w:r>
      <w:r>
        <w:rPr>
          <w:bCs/>
          <w:b/>
        </w:rPr>
        <w:t xml:space="preserve">Chemist</w:t>
      </w:r>
      <w:r>
        <w:t xml:space="preserve">, the brand has successfully carved out a niche in a saturated market. The key takeaway for stakeholders is that in the modern healthcare economy of the UAE, trust is built through transparency, convenience, and superior patient care experiences.</w:t>
      </w:r>
    </w:p>
    <w:p>
      <w:pPr>
        <w:pStyle w:val="BodyText"/>
      </w:pPr>
      <w:r>
        <w:rPr>
          <w:bCs/>
          <w:b/>
        </w:rPr>
        <w:t xml:space="preserve">Note:</w:t>
      </w:r>
      <w:r>
        <w:t xml:space="preserve"> </w:t>
      </w:r>
      <w:r>
        <w:t xml:space="preserve">This case study is written specifically for strategic planning purposes within the context of</w:t>
      </w:r>
      <w:r>
        <w:t xml:space="preserve"> </w:t>
      </w:r>
      <w:r>
        <w:rPr>
          <w:bCs/>
          <w:b/>
        </w:rPr>
        <w:t xml:space="preserve">United Arab Emirates Abu Dhabi</w:t>
      </w:r>
      <w:r>
        <w:t xml:space="preserve">. All references to regulatory bodies and market conditions are accurate as of the current healthcare landscape in the region. For any actual business venture, please consult with local legal and healthcare experts in</w:t>
      </w:r>
      <w:r>
        <w:t xml:space="preserve"> </w:t>
      </w:r>
      <w:r>
        <w:rPr>
          <w:bCs/>
          <w:b/>
        </w:rPr>
        <w:t xml:space="preserve">United Arab Emirates Abu Dhabi</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Chemist in United Arab Emirates Abu Dhabi</dc:title>
  <dc:creator/>
  <dc:language>en</dc:language>
  <cp:keywords/>
  <dcterms:created xsi:type="dcterms:W3CDTF">2026-07-29T04:30:38Z</dcterms:created>
  <dcterms:modified xsi:type="dcterms:W3CDTF">2026-07-29T04:30:38Z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