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Navigating</w:t>
      </w:r>
      <w:r>
        <w:t xml:space="preserve"> </w:t>
      </w:r>
      <w:r>
        <w:t xml:space="preserve">the</w:t>
      </w:r>
      <w:r>
        <w:t xml:space="preserve"> </w:t>
      </w:r>
      <w:r>
        <w:t xml:space="preserve">Pharmaceutical</w:t>
      </w:r>
      <w:r>
        <w:t xml:space="preserve"> </w:t>
      </w:r>
      <w:r>
        <w:t xml:space="preserve">Landscape</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2" w:name="Xed342cd43a64e0cc4ac71fb184cfdecd53be030"/>
    <w:p>
      <w:pPr>
        <w:pStyle w:val="Heading1"/>
      </w:pPr>
      <w:r>
        <w:t xml:space="preserve">Case Study Optimizing Healthcare Delivery Through Advanced Chemist Services in United Arab Emirates Dubai</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and Prevention (MOHAP) Stakeholders, Private Pharmacy Chains, and Healthcare Investors</w:t>
      </w:r>
      <w:r>
        <w:br/>
      </w:r>
    </w:p>
    <w:p>
      <w:pPr>
        <w:pStyle w:val="BodyText"/>
      </w:pPr>
      <w:r>
        <w:t xml:space="preserve">Subject:</w:t>
      </w:r>
    </w:p>
    <w:p>
      <w:pPr>
        <w:pStyle w:val="BodyText"/>
      </w:pPr>
      <w:r>
        <w:t xml:space="preserve">The rapid transformation of the healthcare sector in</w:t>
      </w:r>
      <w:r>
        <w:t xml:space="preserve"> </w:t>
      </w:r>
      <w:hyperlink w:anchor="section1">
        <w:r>
          <w:rPr>
            <w:rStyle w:val="Hyperlink"/>
            <w:u w:val="single"/>
            <w:iCs/>
            <w:i/>
          </w:rPr>
          <w:t xml:space="preserve">United Arab Emirates Dubai</w:t>
        </w:r>
      </w:hyperlink>
      <w:r>
        <w:t xml:space="preserve"> </w:t>
      </w:r>
      <w:r>
        <w:t xml:space="preserve">has been nothing short of revolutionary. As a global hub for commerce, tourism, and innovation,</w:t>
      </w:r>
      <w:r>
        <w:t xml:space="preserve"> </w:t>
      </w:r>
      <w:r>
        <w:rPr>
          <w:bCs/>
          <w:b/>
        </w:rPr>
        <w:t xml:space="preserve">Dubai</w:t>
      </w:r>
      <w:r>
        <w:t xml:space="preserve"> </w:t>
      </w:r>
      <w:r>
        <w:t xml:space="preserve">demands a healthcare infrastructure that is not only efficient but also world-class. At the heart of this system lies the role of the</w:t>
      </w:r>
      <w:r>
        <w:t xml:space="preserve"> </w:t>
      </w:r>
      <w:r>
        <w:rPr>
          <w:bCs/>
          <w:b/>
        </w:rPr>
        <w:t xml:space="preserve">chemist</w:t>
      </w:r>
      <w:r>
        <w:t xml:space="preserve">, often referred to as a pharmacist in other jurisdictions. This case study explores how modernizing chemist services within</w:t>
      </w:r>
      <w:r>
        <w:t xml:space="preserve"> </w:t>
      </w:r>
      <w:hyperlink w:anchor="section2">
        <w:r>
          <w:rPr>
            <w:rStyle w:val="Hyperlink"/>
            <w:u w:val="single"/>
            <w:iCs/>
            <w:i/>
          </w:rPr>
          <w:t xml:space="preserve">United Arab Emirates Dubai</w:t>
        </w:r>
      </w:hyperlink>
      <w:r>
        <w:t xml:space="preserve"> </w:t>
      </w:r>
      <w:r>
        <w:t xml:space="preserve">has impacted patient outcomes, regulatory compliance, and operational efficiency.</w:t>
      </w:r>
    </w:p>
    <w:bookmarkStart w:id="20" w:name="section1"/>
    <w:p>
      <w:pPr>
        <w:pStyle w:val="Heading2"/>
      </w:pPr>
      <w:r>
        <w:t xml:space="preserve">Background: The Unique Context of United Arab Emirates Dubai</w:t>
      </w:r>
    </w:p>
    <w:p>
      <w:pPr>
        <w:pStyle w:val="FirstParagraph"/>
      </w:pPr>
      <w:r>
        <w:t xml:space="preserve">The emirate of</w:t>
      </w:r>
      <w:r>
        <w:t xml:space="preserve"> </w:t>
      </w:r>
      <w:r>
        <w:rPr>
          <w:bCs/>
          <w:b/>
        </w:rPr>
        <w:t xml:space="preserve">Dubai</w:t>
      </w:r>
      <w:r>
        <w:t xml:space="preserve"> </w:t>
      </w:r>
      <w:r>
        <w:t xml:space="preserve">is characterized by its multicultural population. With expatriates comprising over 85% of the total population, the demand for healthcare services is diverse and complex. Patients arrive from all corners of the globe, bringing with them varied medical histories, genetic predispositions, and expectations regarding drug availability. In</w:t>
      </w:r>
      <w:r>
        <w:t xml:space="preserve"> </w:t>
      </w:r>
      <w:hyperlink w:anchor="section3">
        <w:r>
          <w:rPr>
            <w:rStyle w:val="Hyperlink"/>
            <w:u w:val="single"/>
            <w:iCs/>
            <w:i/>
          </w:rPr>
          <w:t xml:space="preserve">United Arab Emirates Dubai</w:t>
        </w:r>
      </w:hyperlink>
      <w:r>
        <w:t xml:space="preserve"> </w:t>
      </w:r>
      <w:r>
        <w:t xml:space="preserve">, this diversity necessitates a chemist who is not only skilled in compounding and dispensing medication but also possesses cross-cultural competency.</w:t>
      </w:r>
    </w:p>
    <w:p>
      <w:pPr>
        <w:pStyle w:val="BodyText"/>
      </w:pPr>
      <w:r>
        <w:t xml:space="preserve">The regulatory environment in</w:t>
      </w:r>
      <w:r>
        <w:t xml:space="preserve"> </w:t>
      </w:r>
      <w:r>
        <w:rPr>
          <w:bCs/>
          <w:b/>
        </w:rPr>
        <w:t xml:space="preserve">Dubai</w:t>
      </w:r>
      <w:r>
        <w:t xml:space="preserve"> </w:t>
      </w:r>
      <w:r>
        <w:t xml:space="preserve">is stringent. The Department of Health (DoH) and the Ministry of Health and Prevention (MOHAP) enforce rigorous standards to ensure drug safety, authenticity, and efficacy. For any chemist operating within</w:t>
      </w:r>
      <w:r>
        <w:t xml:space="preserve"> </w:t>
      </w:r>
      <w:hyperlink w:anchor="section4">
        <w:r>
          <w:rPr>
            <w:rStyle w:val="Hyperlink"/>
            <w:u w:val="single"/>
            <w:iCs/>
            <w:i/>
          </w:rPr>
          <w:t xml:space="preserve">United Arab Emirates Dubai</w:t>
        </w:r>
      </w:hyperlink>
      <w:r>
        <w:t xml:space="preserve"> </w:t>
      </w:r>
      <w:r>
        <w:t xml:space="preserve">, adherence to these regulations is not optional; it is the cornerstone of practice. This case study examines how leading pharmacy chains in</w:t>
      </w:r>
      <w:r>
        <w:t xml:space="preserve"> </w:t>
      </w:r>
      <w:r>
        <w:rPr>
          <w:bCs/>
          <w:b/>
        </w:rPr>
        <w:t xml:space="preserve">Dubai</w:t>
      </w:r>
      <w:r>
        <w:t xml:space="preserve"> </w:t>
      </w:r>
      <w:r>
        <w:t xml:space="preserve">have integrated technology and training to meet these high standards while maintaining profitability.</w:t>
      </w:r>
    </w:p>
    <w:bookmarkEnd w:id="20"/>
    <w:bookmarkStart w:id="24" w:name="section2"/>
    <w:p>
      <w:pPr>
        <w:pStyle w:val="Heading2"/>
      </w:pPr>
      <w:r>
        <w:t xml:space="preserve">The Role of the Chemist: Beyond Dispensing</w:t>
      </w:r>
    </w:p>
    <w:p>
      <w:pPr>
        <w:pStyle w:val="FirstParagraph"/>
      </w:pPr>
      <w:r>
        <w:t xml:space="preserve">Traditionally, a chemist's role was perceived primarily as the dispensing of prescribed medications. However, in</w:t>
      </w:r>
      <w:r>
        <w:t xml:space="preserve"> </w:t>
      </w:r>
      <w:hyperlink w:anchor="section5">
        <w:r>
          <w:rPr>
            <w:rStyle w:val="Hyperlink"/>
            <w:u w:val="single"/>
            <w:iCs/>
            <w:i/>
          </w:rPr>
          <w:t xml:space="preserve">United Arab Emirates Dubai</w:t>
        </w:r>
      </w:hyperlink>
      <w:r>
        <w:t xml:space="preserve">, this perception has shifted dramatically. The modern chemist is now viewed as a critical member of the healthcare team, responsible for clinical interventions, patient counseling, and chronic disease management.</w:t>
      </w:r>
    </w:p>
    <w:bookmarkStart w:id="21" w:name="Xb7406ec9f35ce5438e7cf8419d3f9d9d80957be"/>
    <w:p>
      <w:pPr>
        <w:pStyle w:val="Heading3"/>
      </w:pPr>
      <w:r>
        <w:t xml:space="preserve">1. Clinical Interventions and Medication Therapy Management (MTM)</w:t>
      </w:r>
    </w:p>
    <w:p>
      <w:pPr>
        <w:pStyle w:val="FirstParagraph"/>
      </w:pPr>
      <w:r>
        <w:t xml:space="preserve">In</w:t>
      </w:r>
      <w:r>
        <w:t xml:space="preserve"> </w:t>
      </w:r>
      <w:r>
        <w:rPr>
          <w:bCs/>
          <w:b/>
        </w:rPr>
        <w:t xml:space="preserve">Dubai</w:t>
      </w:r>
      <w:r>
        <w:t xml:space="preserve">, chemists are increasingly empowered to review prescriptions for potential drug interactions, allergies, and dosage errors. This proactive approach reduces adverse drug events significantly. For instance, a recent initiative in</w:t>
      </w:r>
      <w:r>
        <w:t xml:space="preserve"> </w:t>
      </w:r>
      <w:hyperlink w:anchor="section6">
        <w:r>
          <w:rPr>
            <w:rStyle w:val="Hyperlink"/>
            <w:u w:val="single"/>
            <w:iCs/>
            <w:i/>
          </w:rPr>
          <w:t xml:space="preserve">United Arab Emirates Dubai</w:t>
        </w:r>
      </w:hyperlink>
      <w:r>
        <w:t xml:space="preserve"> </w:t>
      </w:r>
      <w:r>
        <w:t xml:space="preserve">chained pharmacies introduced an automated screening tool that flags potential interactions before the chemist dispenses the medication. This has resulted in a 15% reduction in medication-related hospital admissions over a two-year period.</w:t>
      </w:r>
    </w:p>
    <w:bookmarkEnd w:id="21"/>
    <w:bookmarkStart w:id="22" w:name="patient-counseling-and-health-literacy"/>
    <w:p>
      <w:pPr>
        <w:pStyle w:val="Heading3"/>
      </w:pPr>
      <w:r>
        <w:t xml:space="preserve">2. Patient Counseling and Health Literacy</w:t>
      </w:r>
    </w:p>
    <w:p>
      <w:pPr>
        <w:pStyle w:val="FirstParagraph"/>
      </w:pPr>
      <w:r>
        <w:t xml:space="preserve">The multicultural nature of</w:t>
      </w:r>
      <w:r>
        <w:t xml:space="preserve"> </w:t>
      </w:r>
      <w:r>
        <w:rPr>
          <w:bCs/>
          <w:b/>
        </w:rPr>
        <w:t xml:space="preserve">Dubai</w:t>
      </w:r>
      <w:r>
        <w:t xml:space="preserve"> </w:t>
      </w:r>
      <w:r>
        <w:t xml:space="preserve">means that language barriers can sometimes impede patient understanding of their treatment plans. Chemists in</w:t>
      </w:r>
      <w:r>
        <w:t xml:space="preserve"> </w:t>
      </w:r>
      <w:hyperlink w:anchor="section7">
        <w:r>
          <w:rPr>
            <w:rStyle w:val="Hyperlink"/>
            <w:u w:val="single"/>
            <w:iCs/>
            <w:i/>
          </w:rPr>
          <w:t xml:space="preserve">United Arab Emirates Dubai</w:t>
        </w:r>
      </w:hyperlink>
      <w:r>
        <w:t xml:space="preserve"> </w:t>
      </w:r>
      <w:r>
        <w:t xml:space="preserve">are now trained to provide counseling in multiple languages, ensuring that patients from India, the Philippines, Europe, and other regions fully understand how to take their medications. This aspect of the chemist's role is crucial for medication adherence, particularly among elderly patients and those managing chronic conditions like diabetes and hypertension.</w:t>
      </w:r>
    </w:p>
    <w:bookmarkEnd w:id="22"/>
    <w:bookmarkStart w:id="23" w:name="chronic-disease-management"/>
    <w:p>
      <w:pPr>
        <w:pStyle w:val="Heading3"/>
      </w:pPr>
      <w:r>
        <w:t xml:space="preserve">3. Chronic Disease Management</w:t>
      </w:r>
    </w:p>
    <w:p>
      <w:pPr>
        <w:pStyle w:val="FirstParagraph"/>
      </w:pPr>
      <w:r>
        <w:t xml:space="preserve">Diabetes and cardiovascular diseases are prevalent in</w:t>
      </w:r>
      <w:r>
        <w:t xml:space="preserve"> </w:t>
      </w:r>
      <w:r>
        <w:rPr>
          <w:bCs/>
          <w:b/>
        </w:rPr>
        <w:t xml:space="preserve">Dubai</w:t>
      </w:r>
      <w:r>
        <w:t xml:space="preserve">. Chemists are taking on expanded roles in monitoring blood sugar levels, blood pressure, and cholesterol. In</w:t>
      </w:r>
      <w:r>
        <w:t xml:space="preserve"> </w:t>
      </w:r>
      <w:hyperlink w:anchor="section8">
        <w:r>
          <w:rPr>
            <w:rStyle w:val="Hyperlink"/>
            <w:u w:val="single"/>
            <w:iCs/>
            <w:i/>
          </w:rPr>
          <w:t xml:space="preserve">United Arab Emirates Dubai</w:t>
        </w:r>
      </w:hyperlink>
      <w:r>
        <w:t xml:space="preserve"> </w:t>
      </w:r>
      <w:r>
        <w:t xml:space="preserve">, many pharmacies have established "Wellness Centers" where chemists conduct regular health screenings. These centers serve as early detection hubs, referring patients to doctors when necessary, thus easing the burden on hospitals.</w:t>
      </w:r>
    </w:p>
    <w:bookmarkEnd w:id="23"/>
    <w:bookmarkEnd w:id="24"/>
    <w:bookmarkStart w:id="27" w:name="section3"/>
    <w:p>
      <w:pPr>
        <w:pStyle w:val="Heading2"/>
      </w:pPr>
      <w:r>
        <w:t xml:space="preserve">Operational Challenges and Solutions</w:t>
      </w:r>
    </w:p>
    <w:p>
      <w:pPr>
        <w:pStyle w:val="FirstParagraph"/>
      </w:pPr>
      <w:r>
        <w:t xml:space="preserve">While the potential for enhanced chemist services is vast,</w:t>
      </w:r>
      <w:r>
        <w:t xml:space="preserve"> </w:t>
      </w:r>
      <w:hyperlink w:anchor="section9">
        <w:r>
          <w:rPr>
            <w:rStyle w:val="Hyperlink"/>
            <w:u w:val="single"/>
            <w:iCs/>
            <w:i/>
          </w:rPr>
          <w:t xml:space="preserve">United Arab Emirates Dubai</w:t>
        </w:r>
      </w:hyperlink>
      <w:r>
        <w:t xml:space="preserve"> </w:t>
      </w:r>
      <w:r>
        <w:t xml:space="preserve">faces several operational challenges. These include supply chain disruptions, high real estate costs, and intense competition among pharmacy chains.</w:t>
      </w:r>
    </w:p>
    <w:bookmarkStart w:id="25" w:name="supply-chain-resilience"/>
    <w:p>
      <w:pPr>
        <w:pStyle w:val="Heading3"/>
      </w:pPr>
      <w:r>
        <w:t xml:space="preserve">Supply Chain Resilience</w:t>
      </w:r>
    </w:p>
    <w:p>
      <w:pPr>
        <w:pStyle w:val="FirstParagraph"/>
      </w:pPr>
      <w:r>
        <w:t xml:space="preserve">Dubai is a major re-export hub for pharmaceuticals in the Middle East. However, global supply chain issues can impact local availability. Leading chemists in</w:t>
      </w:r>
      <w:r>
        <w:t xml:space="preserve"> </w:t>
      </w:r>
      <w:r>
        <w:rPr>
          <w:bCs/>
          <w:b/>
        </w:rPr>
        <w:t xml:space="preserve">Dubai</w:t>
      </w:r>
      <w:r>
        <w:t xml:space="preserve"> </w:t>
      </w:r>
      <w:r>
        <w:t xml:space="preserve">have invested in advanced inventory management systems that predict demand based on seasonal trends and disease outbreaks. This ensures that critical medications are always available in</w:t>
      </w:r>
      <w:r>
        <w:t xml:space="preserve"> </w:t>
      </w:r>
      <w:hyperlink w:anchor="section10">
        <w:r>
          <w:rPr>
            <w:rStyle w:val="Hyperlink"/>
            <w:u w:val="single"/>
            <w:iCs/>
            <w:i/>
          </w:rPr>
          <w:t xml:space="preserve">United Arab Emirates Dubai</w:t>
        </w:r>
      </w:hyperlink>
      <w:r>
        <w:t xml:space="preserve">.</w:t>
      </w:r>
    </w:p>
    <w:bookmarkEnd w:id="25"/>
    <w:bookmarkStart w:id="26" w:name="digital-integration-and-telepharmacy"/>
    <w:p>
      <w:pPr>
        <w:pStyle w:val="Heading3"/>
      </w:pPr>
      <w:r>
        <w:t xml:space="preserve">Digital Integration and Telepharmacy</w:t>
      </w:r>
    </w:p>
    <w:p>
      <w:pPr>
        <w:pStyle w:val="FirstParagraph"/>
      </w:pPr>
      <w:r>
        <w:t xml:space="preserve">The integration of digital health platforms has been a game-changer for chemists in</w:t>
      </w:r>
      <w:r>
        <w:t xml:space="preserve"> </w:t>
      </w:r>
      <w:r>
        <w:rPr>
          <w:bCs/>
          <w:b/>
        </w:rPr>
        <w:t xml:space="preserve">Dubai</w:t>
      </w:r>
      <w:r>
        <w:t xml:space="preserve">. Patients can now upload prescriptions via mobile apps, which are then verified by pharmacists remotely. This service, known as telepharmacy, has become increasingly popular in</w:t>
      </w:r>
      <w:r>
        <w:t xml:space="preserve"> </w:t>
      </w:r>
      <w:hyperlink w:anchor="section11">
        <w:r>
          <w:rPr>
            <w:rStyle w:val="Hyperlink"/>
            <w:u w:val="single"/>
            <w:iCs/>
            <w:i/>
          </w:rPr>
          <w:t xml:space="preserve">United Arab Emirates Dubai</w:t>
        </w:r>
      </w:hyperlink>
      <w:r>
        <w:t xml:space="preserve"> </w:t>
      </w:r>
      <w:r>
        <w:t xml:space="preserve">, especially among busy professionals and tourists who may not have immediate access to a physical pharmacy.</w:t>
      </w:r>
    </w:p>
    <w:bookmarkEnd w:id="26"/>
    <w:bookmarkEnd w:id="27"/>
    <w:bookmarkStart w:id="28" w:name="section4"/>
    <w:p>
      <w:pPr>
        <w:pStyle w:val="Heading2"/>
      </w:pPr>
      <w:r>
        <w:t xml:space="preserve">Regulatory Compliance and Ethical Standards</w:t>
      </w:r>
    </w:p>
    <w:p>
      <w:pPr>
        <w:pStyle w:val="FirstParagraph"/>
      </w:pPr>
      <w:r>
        <w:t xml:space="preserve">In</w:t>
      </w:r>
      <w:r>
        <w:t xml:space="preserve"> </w:t>
      </w:r>
      <w:r>
        <w:rPr>
          <w:bCs/>
          <w:b/>
        </w:rPr>
        <w:t xml:space="preserve">Dubai</w:t>
      </w:r>
      <w:r>
        <w:t xml:space="preserve">, the ethical practice of a chemist is closely monitored. The sale of prescription-only medicines without a valid prescription is strictly prohibited. Furthermore, there are specific regulations regarding the storage and handling of temperature-sensitive drugs, such as insulin and vaccines.</w:t>
      </w:r>
    </w:p>
    <w:p>
      <w:pPr>
        <w:pStyle w:val="BodyText"/>
      </w:pPr>
      <w:r>
        <w:t xml:space="preserve">Chemists in</w:t>
      </w:r>
      <w:r>
        <w:t xml:space="preserve"> </w:t>
      </w:r>
      <w:hyperlink w:anchor="section12">
        <w:r>
          <w:rPr>
            <w:rStyle w:val="Hyperlink"/>
            <w:u w:val="single"/>
            <w:iCs/>
            <w:i/>
          </w:rPr>
          <w:t xml:space="preserve">United Arab Emirates Dubai</w:t>
        </w:r>
      </w:hyperlink>
      <w:r>
        <w:t xml:space="preserve"> </w:t>
      </w:r>
      <w:r>
        <w:t xml:space="preserve">must undergo continuous professional development (CPD) to stay updated on new regulations and clinical guidelines. Regular audits by the Department of Health ensure that all pharmacy outlets maintain high standards of hygiene, record-keeping, and patient care.</w:t>
      </w:r>
    </w:p>
    <w:bookmarkEnd w:id="28"/>
    <w:bookmarkStart w:id="29" w:name="section5"/>
    <w:p>
      <w:pPr>
        <w:pStyle w:val="Heading2"/>
      </w:pPr>
      <w:r>
        <w:t xml:space="preserve">Impact on Patient Outcomes</w:t>
      </w:r>
    </w:p>
    <w:p>
      <w:pPr>
        <w:pStyle w:val="FirstParagraph"/>
      </w:pPr>
      <w:r>
        <w:t xml:space="preserve">The enhanced role of the chemist in</w:t>
      </w:r>
      <w:r>
        <w:t xml:space="preserve"> </w:t>
      </w:r>
      <w:r>
        <w:rPr>
          <w:bCs/>
          <w:b/>
        </w:rPr>
        <w:t xml:space="preserve">Dubai</w:t>
      </w:r>
      <w:r>
        <w:t xml:space="preserve"> </w:t>
      </w:r>
      <w:r>
        <w:t xml:space="preserve">has had a tangible impact on public health. Key outcomes include:</w:t>
      </w:r>
    </w:p>
    <w:p>
      <w:pPr>
        <w:numPr>
          <w:ilvl w:val="0"/>
          <w:numId w:val="1001"/>
        </w:numPr>
        <w:pStyle w:val="Compact"/>
      </w:pPr>
      <w:r>
        <w:t xml:space="preserve">Improved medication adherence rates due to better counseling and follow-up.</w:t>
      </w:r>
    </w:p>
    <w:p>
      <w:pPr>
        <w:numPr>
          <w:ilvl w:val="0"/>
          <w:numId w:val="1001"/>
        </w:numPr>
        <w:pStyle w:val="Compact"/>
      </w:pPr>
      <w:r>
        <w:t xml:space="preserve">Reduced incidence of adverse drug reactions through rigorous screening processes.</w:t>
      </w:r>
    </w:p>
    <w:p>
      <w:pPr>
        <w:numPr>
          <w:ilvl w:val="0"/>
          <w:numId w:val="1001"/>
        </w:numPr>
        <w:pStyle w:val="Compact"/>
      </w:pPr>
      <w:r>
        <w:t xml:space="preserve">Increased early detection of chronic diseases through pharmacy-based screenings.</w:t>
      </w:r>
    </w:p>
    <w:p>
      <w:pPr>
        <w:pStyle w:val="FirstParagraph"/>
      </w:pPr>
      <w:r>
        <w:t xml:space="preserve">In</w:t>
      </w:r>
      <w:r>
        <w:t xml:space="preserve"> </w:t>
      </w:r>
      <w:hyperlink w:anchor="section13">
        <w:r>
          <w:rPr>
            <w:rStyle w:val="Hyperlink"/>
            <w:u w:val="single"/>
            <w:iCs/>
            <w:i/>
          </w:rPr>
          <w:t xml:space="preserve">United Arab Emirates Dubai</w:t>
        </w:r>
      </w:hyperlink>
      <w:r>
        <w:t xml:space="preserve"> </w:t>
      </w:r>
      <w:r>
        <w:t xml:space="preserve">, these outcomes contribute to a healthier population and a more sustainable healthcare system. By empowering chemists to take on clinical roles, the city reduces the strain on hospital resources and improves overall quality of life for its residents.</w:t>
      </w:r>
    </w:p>
    <w:bookmarkEnd w:id="29"/>
    <w:bookmarkStart w:id="30" w:name="section6"/>
    <w:p>
      <w:pPr>
        <w:pStyle w:val="Heading2"/>
      </w:pPr>
      <w:r>
        <w:t xml:space="preserve">Future Prospects: Chemist Services in United Arab Emirates Dubai</w:t>
      </w:r>
    </w:p>
    <w:p>
      <w:pPr>
        <w:pStyle w:val="FirstParagraph"/>
      </w:pPr>
      <w:r>
        <w:t xml:space="preserve">Looking ahead, the future of chemist services in</w:t>
      </w:r>
      <w:r>
        <w:t xml:space="preserve"> </w:t>
      </w:r>
      <w:r>
        <w:rPr>
          <w:bCs/>
          <w:b/>
        </w:rPr>
        <w:t xml:space="preserve">Dubai</w:t>
      </w:r>
      <w:r>
        <w:t xml:space="preserve"> </w:t>
      </w:r>
      <w:r>
        <w:t xml:space="preserve">is promising. The government's vision for a smart city includes the integration of AI and machine learning into pharmacy operations. Chatbots and virtual assistants will handle routine inquiries, allowing chemists to focus more on complex clinical cases.</w:t>
      </w:r>
    </w:p>
    <w:p>
      <w:pPr>
        <w:pStyle w:val="BodyText"/>
      </w:pPr>
      <w:r>
        <w:t xml:space="preserve">Moreover, there is a growing emphasis on personalized medicine. Chemists in</w:t>
      </w:r>
      <w:r>
        <w:t xml:space="preserve"> </w:t>
      </w:r>
      <w:hyperlink w:anchor="section14">
        <w:r>
          <w:rPr>
            <w:rStyle w:val="Hyperlink"/>
            <w:u w:val="single"/>
            <w:iCs/>
            <w:i/>
          </w:rPr>
          <w:t xml:space="preserve">United Arab Emirates Dubai</w:t>
        </w:r>
      </w:hyperlink>
      <w:r>
        <w:t xml:space="preserve"> </w:t>
      </w:r>
      <w:r>
        <w:t xml:space="preserve">may soon be involved in genetic testing and tailored medication regimens, further enhancing the precision of healthcare.</w:t>
      </w:r>
    </w:p>
    <w:bookmarkEnd w:id="30"/>
    <w:bookmarkStart w:id="31" w:name="section7"/>
    <w:p>
      <w:pPr>
        <w:pStyle w:val="Heading2"/>
      </w:pPr>
      <w:r>
        <w:t xml:space="preserve">Conclusion</w:t>
      </w:r>
    </w:p>
    <w:p>
      <w:pPr>
        <w:pStyle w:val="FirstParagraph"/>
      </w:pPr>
      <w:r>
        <w:t xml:space="preserve">The case study of chemist services in</w:t>
      </w:r>
      <w:r>
        <w:t xml:space="preserve"> </w:t>
      </w:r>
      <w:r>
        <w:rPr>
          <w:bCs/>
          <w:b/>
        </w:rPr>
        <w:t xml:space="preserve">Dubai</w:t>
      </w:r>
      <w:r>
        <w:t xml:space="preserve">,</w:t>
      </w:r>
      <w:r>
        <w:t xml:space="preserve"> </w:t>
      </w:r>
      <w:hyperlink w:anchor="section15">
        <w:r>
          <w:rPr>
            <w:rStyle w:val="Hyperlink"/>
            <w:u w:val="single"/>
            <w:iCs/>
            <w:i/>
          </w:rPr>
          <w:t xml:space="preserve">United Arab Emirates Dubai</w:t>
        </w:r>
      </w:hyperlink>
      <w:r>
        <w:t xml:space="preserve"> </w:t>
      </w:r>
      <w:r>
        <w:t xml:space="preserve">, illustrates the critical importance of adapting traditional roles to meet modern healthcare demands. By embracing technology, enhancing clinical competencies, and maintaining strict regulatory compliance, chemists in</w:t>
      </w:r>
      <w:r>
        <w:t xml:space="preserve"> </w:t>
      </w:r>
      <w:r>
        <w:rPr>
          <w:bCs/>
          <w:b/>
        </w:rPr>
        <w:t xml:space="preserve">Dubai</w:t>
      </w:r>
      <w:r>
        <w:t xml:space="preserve"> </w:t>
      </w:r>
      <w:r>
        <w:t xml:space="preserve">have become indispensable assets to the healthcare ecosystem.</w:t>
      </w:r>
    </w:p>
    <w:p>
      <w:pPr>
        <w:pStyle w:val="BodyText"/>
      </w:pPr>
      <w:r>
        <w:t xml:space="preserve">For stakeholders in</w:t>
      </w:r>
      <w:r>
        <w:t xml:space="preserve"> </w:t>
      </w:r>
      <w:hyperlink w:anchor="section16">
        <w:r>
          <w:rPr>
            <w:rStyle w:val="Hyperlink"/>
            <w:u w:val="single"/>
            <w:iCs/>
            <w:i/>
          </w:rPr>
          <w:t xml:space="preserve">United Arab Emirates Dubai</w:t>
        </w:r>
      </w:hyperlink>
      <w:r>
        <w:t xml:space="preserve">, investing in the professional development and technological infrastructure of pharmacies is not just a business opportunity but a public health imperative. As</w:t>
      </w:r>
      <w:r>
        <w:t xml:space="preserve"> </w:t>
      </w:r>
      <w:r>
        <w:rPr>
          <w:bCs/>
          <w:b/>
        </w:rPr>
        <w:t xml:space="preserve">Dubai</w:t>
      </w:r>
      <w:r>
        <w:t xml:space="preserve"> </w:t>
      </w:r>
      <w:r>
        <w:t xml:space="preserve">continues to evolve, the chemist will remain at the forefront of healthcare delivery, ensuring that patients receive safe, effective, and compassionate care.</w:t>
      </w:r>
    </w:p>
    <w:p>
      <w:pPr>
        <w:pStyle w:val="BodyText"/>
      </w:pPr>
      <w:r>
        <w:t xml:space="preserve">This case study underscores that in</w:t>
      </w:r>
      <w:r>
        <w:t xml:space="preserve"> </w:t>
      </w:r>
      <w:hyperlink w:anchor="section17">
        <w:r>
          <w:rPr>
            <w:rStyle w:val="Hyperlink"/>
            <w:u w:val="single"/>
            <w:iCs/>
            <w:i/>
          </w:rPr>
          <w:t xml:space="preserve">United Arab Emirates Dubai</w:t>
        </w:r>
      </w:hyperlink>
      <w:r>
        <w:t xml:space="preserve"> </w:t>
      </w:r>
      <w:r>
        <w:t xml:space="preserve">, a modern chemist is far more than a dispenser of drugs; they are healthcare providers, educators, and advocates for patient wellness. The journey towards excellence in pharmacy practice in</w:t>
      </w:r>
      <w:r>
        <w:t xml:space="preserve"> </w:t>
      </w:r>
      <w:r>
        <w:rPr>
          <w:bCs/>
          <w:b/>
        </w:rPr>
        <w:t xml:space="preserve">Dubai</w:t>
      </w:r>
      <w:r>
        <w:t xml:space="preserve"> </w:t>
      </w:r>
      <w:r>
        <w:t xml:space="preserve">is ongoing, driven by innovation and a commitment to the well-being of all citizens and residents.</w:t>
      </w:r>
    </w:p>
    <w:p>
      <w:r>
        <w:pict>
          <v:rect style="width:0;height:1.5pt" o:hralign="center" o:hrstd="t" o:hr="t"/>
        </w:pict>
      </w:r>
    </w:p>
    <w:p>
      <w:pPr>
        <w:pStyle w:val="FirstParagraph"/>
      </w:pPr>
      <w:r>
        <w:rPr>
          <w:iCs/>
          <w:i/>
        </w:rPr>
        <w:t xml:space="preserve">Note: This document serves as an educational case study regarding pharmaceutical services within the specified region. All data points are illustrative of general trends observed in the healthcare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Navigating the Pharmaceutical Landscape in United Arab Emirates Dubai</dc:title>
  <dc:creator/>
  <dc:language>en</dc:language>
  <cp:keywords/>
  <dcterms:created xsi:type="dcterms:W3CDTF">2026-07-29T07:42:56Z</dcterms:created>
  <dcterms:modified xsi:type="dcterms:W3CDTF">2026-07-29T07:42:56Z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