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Challenges</w:t>
      </w:r>
      <w:r>
        <w:t xml:space="preserve"> </w:t>
      </w:r>
      <w:r>
        <w:t xml:space="preserve">in</w:t>
      </w:r>
      <w:r>
        <w:t xml:space="preserve"> </w:t>
      </w:r>
      <w:r>
        <w:t xml:space="preserve">France</w:t>
      </w:r>
      <w:r>
        <w:t xml:space="preserve"> </w:t>
      </w:r>
      <w:r>
        <w:t xml:space="preserve">Marseille</w:t>
      </w:r>
    </w:p>
    <w:bookmarkStart w:id="30" w:name="X59a6c185b6a708354ff488c4f592896fd2ce560"/>
    <w:p>
      <w:pPr>
        <w:pStyle w:val="Heading1"/>
      </w:pPr>
      <w:r>
        <w:t xml:space="preserve">Sustainable Urban Revitalization on the Mediterranean Coast</w:t>
      </w:r>
    </w:p>
    <w:p>
      <w:pPr>
        <w:pStyle w:val="FirstParagraph"/>
      </w:pPr>
      <w:r>
        <w:rPr>
          <w:bCs/>
          <w:b/>
        </w:rPr>
        <w:t xml:space="preserve">Date:</w:t>
      </w:r>
      <w:r>
        <w:t xml:space="preserve"> </w:t>
      </w:r>
      <w:r>
        <w:t xml:space="preserve">October 24, 2023</w:t>
      </w:r>
      <w:r>
        <w:br/>
      </w:r>
      <w:r>
        <w:rPr>
          <w:bCs/>
          <w:b/>
        </w:rPr>
        <w:t xml:space="preserve">Subject:</w:t>
      </w:r>
      <w:r>
        <w:t xml:space="preserve">A Comprehensive Case Study of a Major Civil Engineer Project in France Marseille</w:t>
      </w:r>
    </w:p>
    <w:bookmarkStart w:id="20" w:name="executive-summary"/>
    <w:p>
      <w:pPr>
        <w:pStyle w:val="Heading2"/>
      </w:pPr>
      <w:r>
        <w:t xml:space="preserve">1. Executive Summary</w:t>
      </w:r>
    </w:p>
    <w:p>
      <w:pPr>
        <w:pStyle w:val="FirstParagraph"/>
      </w:pPr>
      <w:r>
        <w:t xml:space="preserve">This case study explores the complexities, innovations, and outcomes associated with a large-scale urban renewal initiative in one of the most dynamic cities in Southern Europe. The project serves as a paramount example of how modern infrastructure development can harmonize historical preservation with sustainable growth. The primary focus is on the role of a lead</w:t>
      </w:r>
      <w:r>
        <w:t xml:space="preserve"> </w:t>
      </w:r>
      <w:r>
        <w:rPr>
          <w:bCs/>
          <w:b/>
        </w:rPr>
        <w:t xml:space="preserve">Civil Engineer</w:t>
      </w:r>
      <w:r>
        <w:t xml:space="preserve"> </w:t>
      </w:r>
      <w:r>
        <w:t xml:space="preserve">tasked with navigating the unique geological, environmental, and regulatory landscape presented by</w:t>
      </w:r>
      <w:r>
        <w:t xml:space="preserve"> </w:t>
      </w:r>
      <w:r>
        <w:rPr>
          <w:bCs/>
          <w:b/>
        </w:rPr>
        <w:t xml:space="preserve">France Marseille</w:t>
      </w:r>
      <w:r>
        <w:t xml:space="preserve">. By examining this specific locale, we highlight the intersection of traditional engineering principles and cutting-edge sustainable technologies required to develop resilient infrastructure in a coastal metropolis.</w:t>
      </w:r>
    </w:p>
    <w:bookmarkEnd w:id="20"/>
    <w:bookmarkStart w:id="21" w:name="X6b6d877e31dac97c0bdc92475f4e54eceaf12b2"/>
    <w:p>
      <w:pPr>
        <w:pStyle w:val="Heading2"/>
      </w:pPr>
      <w:r>
        <w:t xml:space="preserve">2. Project Background: The Context of France Marseille</w:t>
      </w:r>
    </w:p>
    <w:p>
      <w:pPr>
        <w:pStyle w:val="FirstParagraph"/>
      </w:pPr>
      <w:r>
        <w:t xml:space="preserve">Marseille, France’s second-largest city and its oldest major urban area, presents a distinct set of challenges for infrastructure developers. Located on the Mediterranean coast,</w:t>
      </w:r>
      <w:r>
        <w:t xml:space="preserve"> </w:t>
      </w:r>
      <w:r>
        <w:rPr>
          <w:bCs/>
          <w:b/>
        </w:rPr>
        <w:t xml:space="preserve">France Marseille</w:t>
      </w:r>
    </w:p>
    <w:p>
      <w:pPr>
        <w:pStyle w:val="BodyText"/>
      </w:pPr>
      <w:r>
        <w:t xml:space="preserve">The specific project under review involves the redevelopment of the Joliette District, a former industrial harbor zone now transitioning into a mixed-use residential and commercial hub. This area is critical to the city’s vision of becoming a leader in green urbanism within Europe. However, the site is fraught with difficulties: contaminated soil from decades of industrial use, high groundwater tables, and strict preservation laws regarding heritage buildings. These factors necessitate the expertise of a highly skilled</w:t>
      </w:r>
      <w:r>
        <w:t xml:space="preserve"> </w:t>
      </w:r>
      <w:r>
        <w:rPr>
          <w:bCs/>
          <w:b/>
        </w:rPr>
        <w:t xml:space="preserve">Civil Engineer</w:t>
      </w:r>
      <w:r>
        <w:t xml:space="preserve"> </w:t>
      </w:r>
      <w:r>
        <w:t xml:space="preserve">who can balance structural integrity with environmental stewardship.</w:t>
      </w:r>
    </w:p>
    <w:bookmarkEnd w:id="21"/>
    <w:bookmarkStart w:id="25" w:name="the-role-of-the-civil-engineer"/>
    <w:p>
      <w:pPr>
        <w:pStyle w:val="Heading2"/>
      </w:pPr>
      <w:r>
        <w:t xml:space="preserve">3. The Role of the Civil Engineer</w:t>
      </w:r>
    </w:p>
    <w:p>
      <w:pPr>
        <w:pStyle w:val="FirstParagraph"/>
      </w:pPr>
      <w:r>
        <w:t xml:space="preserve">In this context, the role of a</w:t>
      </w:r>
    </w:p>
    <w:p>
      <w:pPr>
        <w:pStyle w:val="BodyText"/>
      </w:pPr>
      <w:r>
        <w:t xml:space="preserve">Civil Engineer extends far beyond basic structural calculation. It requires a multidisciplinary approach that integrates geotechnical analysis, environmental remediation planning, and architectural collaboration. The lead engineer was responsible for overseeing several critical components of the construction process:</w:t>
      </w:r>
    </w:p>
    <w:bookmarkStart w:id="22" w:name="Xf9b7065280874e1d48ca96ce693cb5aee8bb55e"/>
    <w:p>
      <w:pPr>
        <w:pStyle w:val="Heading3"/>
      </w:pPr>
      <w:r>
        <w:t xml:space="preserve">3.1 Geotechnical Challenges and Foundation Design</w:t>
      </w:r>
    </w:p>
    <w:p>
      <w:pPr>
        <w:pStyle w:val="FirstParagraph"/>
      </w:pPr>
      <w:r>
        <w:t xml:space="preserve">The first major hurdle was the soil composition. The reclaimed land in Joliette consists largely of soft sedimentary deposits and fill materials, which are unsuitable for heavy structures without significant stabilization. The</w:t>
      </w:r>
      <w:r>
        <w:t xml:space="preserve"> </w:t>
      </w:r>
      <w:r>
        <w:rPr>
          <w:bCs/>
          <w:b/>
        </w:rPr>
        <w:t xml:space="preserve">Civil Engineer</w:t>
      </w:r>
      <w:r>
        <w:t xml:space="preserve"> </w:t>
      </w:r>
      <w:r>
        <w:t xml:space="preserve">implemented a deep foundation strategy using bored piles extending down to the bedrock. This decision was crucial to prevent settlement issues over time, particularly given the proximity of existing historic buildings that could be affected by vibration during construction.</w:t>
      </w:r>
    </w:p>
    <w:bookmarkEnd w:id="22"/>
    <w:bookmarkStart w:id="23" w:name="flood-mitigation-and-coastal-resilience"/>
    <w:p>
      <w:pPr>
        <w:pStyle w:val="Heading3"/>
      </w:pPr>
      <w:r>
        <w:t xml:space="preserve">3.2 Flood Mitigation and Coastal Resilience</w:t>
      </w:r>
    </w:p>
    <w:p>
      <w:pPr>
        <w:pStyle w:val="FirstParagraph"/>
      </w:pPr>
      <w:r>
        <w:t xml:space="preserve">Given its location in</w:t>
      </w:r>
      <w:r>
        <w:t xml:space="preserve"> </w:t>
      </w:r>
      <w:r>
        <w:rPr>
          <w:bCs/>
          <w:b/>
        </w:rPr>
        <w:t xml:space="preserve">France Marseille</w:t>
      </w:r>
      <w:r>
        <w:t xml:space="preserve">, the project faced scrutiny regarding flood risks. With increasing concerns about climate change and Mediterranean sea-level rise, the engineering team had to design a robust drainage system capable of handling extreme weather events. The engineer utilized permeable pavements and underground retention basins to manage stormwater runoff, reducing the strain on the city’s aging sewer systems. This approach not only protected the new developments but also contributed to broader municipal flood mitigation strategies.</w:t>
      </w:r>
    </w:p>
    <w:bookmarkEnd w:id="23"/>
    <w:bookmarkStart w:id="24" w:name="environmental-remediation"/>
    <w:p>
      <w:pPr>
        <w:pStyle w:val="Heading3"/>
      </w:pPr>
      <w:r>
        <w:t xml:space="preserve">3.3 Environmental Remediation</w:t>
      </w:r>
    </w:p>
    <w:p>
      <w:pPr>
        <w:pStyle w:val="FirstParagraph"/>
      </w:pPr>
      <w:r>
        <w:t xml:space="preserve">A significant portion of the budget and engineering effort was dedicated to decontaminating the site. The former industrial activities had left behind hydrocarbons and heavy metals in the soil. The</w:t>
      </w:r>
      <w:r>
        <w:t xml:space="preserve"> </w:t>
      </w:r>
      <w:r>
        <w:rPr>
          <w:bCs/>
          <w:b/>
        </w:rPr>
        <w:t xml:space="preserve">Civil Engineer</w:t>
      </w:r>
      <w:r>
        <w:t xml:space="preserve"> </w:t>
      </w:r>
      <w:r>
        <w:t xml:space="preserve">collaborated with environmental scientists to design an in-situ bioremediation plan, which used microorganisms to break down pollutants naturally over time, minimizing excavation and transport costs. This sustainable approach aligned with the European Union’s strict environmental directives.</w:t>
      </w:r>
    </w:p>
    <w:bookmarkEnd w:id="24"/>
    <w:bookmarkEnd w:id="25"/>
    <w:bookmarkStart w:id="26" w:name="technical-innovations-and-methodologies"/>
    <w:p>
      <w:pPr>
        <w:pStyle w:val="Heading2"/>
      </w:pPr>
      <w:r>
        <w:t xml:space="preserve">4. Technical Innovations and Methodologies</w:t>
      </w:r>
    </w:p>
    <w:p>
      <w:pPr>
        <w:pStyle w:val="FirstParagraph"/>
      </w:pPr>
      <w:r>
        <w:t xml:space="preserve">To address the unique constraints of</w:t>
      </w:r>
      <w:r>
        <w:t xml:space="preserve"> </w:t>
      </w:r>
      <w:r>
        <w:rPr>
          <w:bCs/>
          <w:b/>
        </w:rPr>
        <w:t xml:space="preserve">France Marseille</w:t>
      </w:r>
      <w:r>
        <w:t xml:space="preserve">, the project team adopted several innovative methodologies:</w:t>
      </w:r>
    </w:p>
    <w:p>
      <w:pPr>
        <w:numPr>
          <w:ilvl w:val="0"/>
          <w:numId w:val="1001"/>
        </w:numPr>
        <w:pStyle w:val="Compact"/>
      </w:pPr>
      <w:r>
        <w:rPr>
          <w:bCs/>
          <w:b/>
        </w:rPr>
        <w:t xml:space="preserve">BIM Integration:</w:t>
      </w:r>
      <w:r>
        <w:t xml:space="preserve"> </w:t>
      </w:r>
      <w:r>
        <w:t xml:space="preserve">Building Information Modeling (BIM) was utilized extensively to coordinate between architects, engineers, and contractors. This digital twin allowed for real-time clash detection, ensuring that new utility lines did not interfere with existing underground structures or heritage foundations.</w:t>
      </w:r>
    </w:p>
    <w:p>
      <w:pPr>
        <w:numPr>
          <w:ilvl w:val="0"/>
          <w:numId w:val="1001"/>
        </w:numPr>
        <w:pStyle w:val="Compact"/>
      </w:pPr>
      <w:r>
        <w:rPr>
          <w:bCs/>
          <w:b/>
        </w:rPr>
        <w:t xml:space="preserve">Sustainable Materials:</w:t>
      </w:r>
      <w:r>
        <w:t xml:space="preserve"> </w:t>
      </w:r>
      <w:r>
        <w:t xml:space="preserve">The</w:t>
      </w:r>
    </w:p>
    <w:p>
      <w:pPr>
        <w:numPr>
          <w:ilvl w:val="0"/>
          <w:numId w:val="1000"/>
        </w:numPr>
        <w:pStyle w:val="Compact"/>
      </w:pPr>
      <w:r>
        <w:t xml:space="preserve">Civil Engineer prioritized the use of low-carbon concrete alternatives and recycled aggregates. By sourcing materials locally within the Provence-Alpes-Côte d'Azur region, the carbon footprint associated with transportation was significantly reduced.</w:t>
      </w:r>
    </w:p>
    <w:p>
      <w:pPr>
        <w:numPr>
          <w:ilvl w:val="0"/>
          <w:numId w:val="1001"/>
        </w:numPr>
        <w:pStyle w:val="Compact"/>
      </w:pPr>
      <w:r>
        <w:rPr>
          <w:bCs/>
          <w:b/>
        </w:rPr>
        <w:t xml:space="preserve">Vibration Monitoring:</w:t>
      </w:r>
      <w:r>
        <w:t xml:space="preserve"> </w:t>
      </w:r>
      <w:r>
        <w:t xml:space="preserve">Due to the density of historic buildings nearby, real-time vibration monitoring systems were installed. These sensors provided immediate feedback to construction crews, allowing them to adjust machinery operations if vibration levels approached safe thresholds for adjacent structures.</w:t>
      </w:r>
    </w:p>
    <w:bookmarkEnd w:id="26"/>
    <w:bookmarkStart w:id="27" w:name="X676c25fbf44391a0c912b50af73b59229d32089"/>
    <w:p>
      <w:pPr>
        <w:pStyle w:val="Heading2"/>
      </w:pPr>
      <w:r>
        <w:t xml:space="preserve">5. Stakeholder Management and Regulatory Compliance</w:t>
      </w:r>
    </w:p>
    <w:p>
      <w:pPr>
        <w:pStyle w:val="FirstParagraph"/>
      </w:pPr>
      <w:r>
        <w:t xml:space="preserve">Navigating the regulatory landscape in</w:t>
      </w:r>
      <w:r>
        <w:t xml:space="preserve"> </w:t>
      </w:r>
      <w:r>
        <w:rPr>
          <w:bCs/>
          <w:b/>
        </w:rPr>
        <w:t xml:space="preserve">France Marseille</w:t>
      </w:r>
      <w:r>
        <w:t xml:space="preserve"> </w:t>
      </w:r>
      <w:r>
        <w:t xml:space="preserve">requires strict adherence to local urban planning laws (Plan Local d'Urbanisme, or PLU) as well as national heritage protection standards. The</w:t>
      </w:r>
    </w:p>
    <w:p>
      <w:pPr>
        <w:pStyle w:val="BodyText"/>
      </w:pPr>
      <w:r>
        <w:t xml:space="preserve">Civil Engineer acted as a liaison between municipal authorities, private investors, and community groups. Regular town hall meetings were held to address resident concerns regarding noise, dust, and traffic disruptions. This transparent communication strategy helped maintain public support throughout the three-year construction period.</w:t>
      </w:r>
    </w:p>
    <w:p>
      <w:pPr>
        <w:pStyle w:val="BodyText"/>
      </w:pPr>
      <w:r>
        <w:t xml:space="preserve">Furthermore, compliance with EU Green Deal objectives was a driving force behind many engineering decisions. The project aimed for a High Environmental Quality (HQE) certification, which influenced everything from energy efficiency designs to waste management protocols on-site. The engineer had to ensure that all structural elements contributed to the building’s overall energy performance rating.</w:t>
      </w:r>
    </w:p>
    <w:bookmarkEnd w:id="27"/>
    <w:bookmarkStart w:id="28" w:name="outcomes-and-impact"/>
    <w:p>
      <w:pPr>
        <w:pStyle w:val="Heading2"/>
      </w:pPr>
      <w:r>
        <w:t xml:space="preserve">6. Outcomes and Impact</w:t>
      </w:r>
    </w:p>
    <w:p>
      <w:pPr>
        <w:pStyle w:val="FirstParagraph"/>
      </w:pPr>
      <w:r>
        <w:t xml:space="preserve">The successful completion of the Joliette District redevelopment stands as a testament to the capabilities of modern civil engineering when applied with precision and foresight. The project delivered:</w:t>
      </w:r>
    </w:p>
    <w:p>
      <w:pPr>
        <w:numPr>
          <w:ilvl w:val="0"/>
          <w:numId w:val="1002"/>
        </w:numPr>
        <w:pStyle w:val="Compact"/>
      </w:pPr>
      <w:r>
        <w:rPr>
          <w:bCs/>
          <w:b/>
        </w:rPr>
        <w:t xml:space="preserve">Economic Revitalization:</w:t>
      </w:r>
      <w:r>
        <w:t xml:space="preserve"> </w:t>
      </w:r>
      <w:r>
        <w:t xml:space="preserve">The area has transformed into a thriving business and residential hub, attracting international companies and boosting local tourism.</w:t>
      </w:r>
    </w:p>
    <w:p>
      <w:pPr>
        <w:numPr>
          <w:ilvl w:val="0"/>
          <w:numId w:val="1002"/>
        </w:numPr>
        <w:pStyle w:val="Compact"/>
      </w:pPr>
      <w:r>
        <w:t xml:space="preserve">Environmental Leadership: The site now serves as a model for sustainable urban development in coastal cities, demonstrating that industrial legacy sites can be safely repurposed.</w:t>
      </w:r>
    </w:p>
    <w:p>
      <w:pPr>
        <w:numPr>
          <w:ilvl w:val="0"/>
          <w:numId w:val="1002"/>
        </w:numPr>
        <w:pStyle w:val="Compact"/>
      </w:pPr>
      <w:r>
        <w:rPr>
          <w:bCs/>
          <w:b/>
        </w:rPr>
        <w:t xml:space="preserve">Social Cohesion:</w:t>
      </w:r>
      <w:r>
        <w:t xml:space="preserve"> </w:t>
      </w:r>
      <w:r>
        <w:t xml:space="preserve">Public spaces created during the redevelopment have fostered community interaction, bridging the gap between new residents and long-time inhabitants of Marseille.</w:t>
      </w:r>
    </w:p>
    <w:p>
      <w:pPr>
        <w:pStyle w:val="FirstParagraph"/>
      </w:pPr>
      <w:r>
        <w:t xml:space="preserve">"The integration of advanced geotechnical solutions with sustainable design principles in France Marseille has set a new benchmark for urban engineering," noted one of the lead architects. "It proved that a Civil Engineer is not just a builder, but an architect of resilience."</w:t>
      </w:r>
    </w:p>
    <w:bookmarkEnd w:id="28"/>
    <w:bookmarkStart w:id="29" w:name="conclusion"/>
    <w:p>
      <w:pPr>
        <w:pStyle w:val="Heading2"/>
      </w:pPr>
      <w:r>
        <w:t xml:space="preserve">7. Conclusion</w:t>
      </w:r>
    </w:p>
    <w:p>
      <w:pPr>
        <w:pStyle w:val="FirstParagraph"/>
      </w:pPr>
      <w:r>
        <w:t xml:space="preserve">This case study illustrates the multifaceted role of a</w:t>
      </w:r>
    </w:p>
    <w:p>
      <w:pPr>
        <w:pStyle w:val="BodyText"/>
      </w:pPr>
      <w:r>
        <w:t xml:space="preserve">Civil Engineer in complex urban environments like</w:t>
      </w:r>
      <w:r>
        <w:t xml:space="preserve"> </w:t>
      </w:r>
      <w:r>
        <w:rPr>
          <w:bCs/>
          <w:b/>
        </w:rPr>
        <w:t xml:space="preserve">France Marseille</w:t>
      </w:r>
      <w:r>
        <w:t xml:space="preserve">. The project highlighted that successful engineering is not solely about technical proficiency but also involves environmental responsibility, community engagement, and regulatory navigation. As cities continue to grow and face climate challenges, the lessons learned from this development in Marseille will serve as a valuable reference for future infrastructure projects worldwide. The synergy between historical context and modern engineering innovation ensures that</w:t>
      </w:r>
    </w:p>
    <w:p>
      <w:pPr>
        <w:pStyle w:val="BodyText"/>
      </w:pPr>
      <w:r>
        <w:t xml:space="preserve">France Marseille remains at the forefront of sustainable urban evolution.</w:t>
      </w:r>
    </w:p>
    <w:p>
      <w:r>
        <w:pict>
          <v:rect style="width:0;height:1.5pt" o:hralign="center" o:hrstd="t" o:hr="t"/>
        </w:pict>
      </w:r>
    </w:p>
    <w:p>
      <w:pPr>
        <w:pStyle w:val="FirstParagraph"/>
      </w:pPr>
      <w:r>
        <w:rPr>
          <w:iCs/>
          <w:i/>
        </w:rPr>
        <w:t xml:space="preserve">Note: This document is prepared for educational and professional reference purposes regarding civil engineering practices in coastal European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Challenges in France Marseille</dc:title>
  <dc:creator/>
  <dc:language>en</dc:language>
  <cp:keywords/>
  <dcterms:created xsi:type="dcterms:W3CDTF">2026-07-29T04:26:25Z</dcterms:created>
  <dcterms:modified xsi:type="dcterms:W3CDTF">2026-07-29T04:26:25Z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