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Berlin,</w:t>
      </w:r>
      <w:r>
        <w:t xml:space="preserve"> </w:t>
      </w:r>
      <w:r>
        <w:t xml:space="preserve">Germany</w:t>
      </w:r>
    </w:p>
    <w:bookmarkStart w:id="33" w:name="X1815470d0e1e352401713a96e7a71f5fa8d5de6"/>
    <w:p>
      <w:pPr>
        <w:pStyle w:val="Heading1"/>
      </w:pPr>
      <w:r>
        <w:t xml:space="preserve">Bridging History and Modernity: A Case Study of the Civil Engineer in Berlin, Germany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Report</w:t>
      </w:r>
      <w:r>
        <w:br/>
      </w:r>
      <w:r>
        <w:rPr>
          <w:bCs/>
          <w:b/>
        </w:rPr>
        <w:t xml:space="preserve">Subject:</w:t>
      </w:r>
      <w:r>
        <w:t xml:space="preserve">The Critical Role of the Civil Engineer in the Urban Development of Berlin, Germany</w:t>
      </w:r>
    </w:p>
    <w:bookmarkStart w:id="20" w:name="executive-summary"/>
    <w:p>
      <w:pPr>
        <w:pStyle w:val="Heading2"/>
      </w:pPr>
      <w:r>
        <w:t xml:space="preserve">1. Executive Summary</w:t>
      </w:r>
    </w:p>
    <w:p>
      <w:pPr>
        <w:pStyle w:val="FirstParagraph"/>
      </w:pPr>
      <w:r>
        <w:t xml:space="preserve">This case study explores the multifaceted role of the civil engineer within the unique urban landscape of Berlin, Germany. As one of Europe’s most complex and historically layered cities, Berlin presents a distinct set of challenges for infrastructure development. This document examines how civil engineers navigate regulatory frameworks, historical preservation laws, and modern sustainability goals to shape the city's future.</w:t>
      </w:r>
    </w:p>
    <w:bookmarkEnd w:id="20"/>
    <w:bookmarkStart w:id="21" w:name="introduction-the-context-of-berlin"/>
    <w:p>
      <w:pPr>
        <w:pStyle w:val="Heading2"/>
      </w:pPr>
      <w:r>
        <w:t xml:space="preserve">2. Introduction: The Context of Berlin</w:t>
      </w:r>
    </w:p>
    <w:p>
      <w:pPr>
        <w:pStyle w:val="FirstParagraph"/>
      </w:pPr>
      <w:r>
        <w:t xml:space="preserve">Berlin is not merely a capital city; it is a living museum of architectural history juxtaposed with cutting-edge modernity. From the brick gothic structures of Mitte to the brutalist concrete blocks of East Berlin, and the sleek glass facades emerging in newly developed districts like Potsdamer Platz, the city offers a unique canvas for engineering.</w:t>
      </w:r>
    </w:p>
    <w:p>
      <w:pPr>
        <w:pStyle w:val="BodyText"/>
      </w:pPr>
      <w:r>
        <w:t xml:space="preserve">In this context, the</w:t>
      </w:r>
      <w:r>
        <w:t xml:space="preserve"> </w:t>
      </w:r>
      <w:r>
        <w:rPr>
          <w:bCs/>
          <w:b/>
        </w:rPr>
        <w:t xml:space="preserve">Civil Engineer</w:t>
      </w:r>
      <w:r>
        <w:t xml:space="preserve"> </w:t>
      </w:r>
      <w:r>
        <w:t xml:space="preserve">in Berlin operates under a high degree of responsibility. The engineer is not just a builder but a custodian of public safety, historical integrity, and environmental sustainability. This case study analyzes specific operational environments where civil engineers must balance these competing interests.</w:t>
      </w:r>
    </w:p>
    <w:bookmarkEnd w:id="21"/>
    <w:bookmarkStart w:id="25" w:name="X7dda698483f6bfe19064a74ec765a9a5d229d2a"/>
    <w:p>
      <w:pPr>
        <w:pStyle w:val="Heading2"/>
      </w:pPr>
      <w:r>
        <w:t xml:space="preserve">3. Key Challenges Faced by Civil Engineers in Berlin</w:t>
      </w:r>
    </w:p>
    <w:bookmarkStart w:id="22" w:name="regulatory-complexity-and-building-codes"/>
    <w:p>
      <w:pPr>
        <w:pStyle w:val="Heading3"/>
      </w:pPr>
      <w:r>
        <w:t xml:space="preserve">3.1 Regulatory Complexity and Building Codes</w:t>
      </w:r>
    </w:p>
    <w:p>
      <w:pPr>
        <w:pStyle w:val="FirstParagraph"/>
      </w:pPr>
      <w:r>
        <w:t xml:space="preserve">In Germany, construction is governed by strict building codes (Bauordnung), which vary slightly between states but are rigorously enforced in Berlin. A civil engineer working in this region must be well-versed in DIN standards (Deutsches Institut für Normung). For instance, load-bearing calculations for buildings must account for specific seismic considerations and wind loads unique to the Brandenburg region.</w:t>
      </w:r>
    </w:p>
    <w:p>
      <w:pPr>
        <w:pStyle w:val="BodyText"/>
      </w:pPr>
      <w:r>
        <w:t xml:space="preserve">Furthermore, the approval process involves multiple stakeholders, including local district offices (Bezirksämter), environmental agencies, and heritage protection boards. Navigating this bureaucratic landscape requires civil engineers to possess not only technical skills but also strong project management and communication abilities.</w:t>
      </w:r>
    </w:p>
    <w:bookmarkEnd w:id="22"/>
    <w:bookmarkStart w:id="23" w:name="Xa40ffa041ea1b256d9c05d6c4d4ce23d2c62258"/>
    <w:p>
      <w:pPr>
        <w:pStyle w:val="Heading3"/>
      </w:pPr>
      <w:r>
        <w:t xml:space="preserve">3.2 Historical Preservation vs. Modernization</w:t>
      </w:r>
    </w:p>
    <w:p>
      <w:pPr>
        <w:pStyle w:val="FirstParagraph"/>
      </w:pPr>
      <w:r>
        <w:t xml:space="preserve">A significant portion of Berlin’s infrastructure dates back to the 19th and early 20th centuries, or even the post-war era. Civil engineers often face projects where they must retrofit historic buildings for modern energy efficiency without compromising their historical value. For example, insulating a listed building from the Wilhelmine era requires specialized materials and techniques that differ vastly from new constructions.</w:t>
      </w:r>
    </w:p>
    <w:p>
      <w:pPr>
        <w:pStyle w:val="BlockText"/>
      </w:pPr>
      <w:r>
        <w:t xml:space="preserve">"The greatest challenge in Berlin is not just building up, but building within the constraints of history. Every brick tells a story, and it is our duty to engineer solutions that respect that narrative while ensuring structural safety." – Senior Project Manager, Berlin Infrastructure Group</w:t>
      </w:r>
    </w:p>
    <w:bookmarkEnd w:id="23"/>
    <w:bookmarkStart w:id="24" w:name="X486f3c721d1133fd3a63bc555c3b15314bf5c0d"/>
    <w:p>
      <w:pPr>
        <w:pStyle w:val="Heading3"/>
      </w:pPr>
      <w:r>
        <w:t xml:space="preserve">3.3 Soil Conditions and Groundwater Management</w:t>
      </w:r>
    </w:p>
    <w:p>
      <w:pPr>
        <w:pStyle w:val="FirstParagraph"/>
      </w:pPr>
      <w:r>
        <w:t xml:space="preserve">Berlin is known for its high groundwater levels and sandy soil composition in certain areas. This poses significant challenges for excavation and foundation work. Civil engineers must employ dewatering techniques and specialized foundation systems, such as pile foundations, to ensure stability. Failure to properly assess these geotechnical factors can lead to costly delays and structural issues.</w:t>
      </w:r>
    </w:p>
    <w:bookmarkEnd w:id="24"/>
    <w:bookmarkEnd w:id="25"/>
    <w:bookmarkStart w:id="28" w:name="X14b4d52152a3d57eaf27c84810233f8ae93a217"/>
    <w:p>
      <w:pPr>
        <w:pStyle w:val="Heading2"/>
      </w:pPr>
      <w:r>
        <w:t xml:space="preserve">4. Case Study Scenario: The Redevelopment of the Spree Riverfront</w:t>
      </w:r>
    </w:p>
    <w:p>
      <w:pPr>
        <w:pStyle w:val="FirstParagraph"/>
      </w:pPr>
      <w:r>
        <w:t xml:space="preserve">To illustrate the practical application of engineering principles in Berlin, we examine a hypothetical but representative project: the redevelopment of a neglected industrial area along the Spree River into a mixed-use residential and commercial zone.</w:t>
      </w:r>
    </w:p>
    <w:bookmarkStart w:id="26" w:name="project-objectives"/>
    <w:p>
      <w:pPr>
        <w:pStyle w:val="Heading3"/>
      </w:pPr>
      <w:r>
        <w:t xml:space="preserve">4.1 Project Objectives</w:t>
      </w:r>
    </w:p>
    <w:p>
      <w:pPr>
        <w:numPr>
          <w:ilvl w:val="0"/>
          <w:numId w:val="1001"/>
        </w:numPr>
        <w:pStyle w:val="Compact"/>
      </w:pPr>
      <w:r>
        <w:t xml:space="preserve">Retrofit existing brownfield sites for safe habitation.</w:t>
      </w:r>
    </w:p>
    <w:p>
      <w:pPr>
        <w:numPr>
          <w:ilvl w:val="0"/>
          <w:numId w:val="1001"/>
        </w:numPr>
        <w:pStyle w:val="Compact"/>
      </w:pPr>
      <w:r>
        <w:t xml:space="preserve">Create flood-resistant infrastructure due to proximity to the Spree River.</w:t>
      </w:r>
    </w:p>
    <w:p>
      <w:pPr>
        <w:numPr>
          <w:ilvl w:val="0"/>
          <w:numId w:val="1001"/>
        </w:numPr>
        <w:pStyle w:val="Compact"/>
      </w:pPr>
      <w:r>
        <w:t xml:space="preserve">Incorporate sustainable urban drainage systems (SUDS) to manage rainwater runoff.</w:t>
      </w:r>
    </w:p>
    <w:bookmarkEnd w:id="26"/>
    <w:bookmarkStart w:id="27" w:name="engineering-interventions"/>
    <w:p>
      <w:pPr>
        <w:pStyle w:val="Heading3"/>
      </w:pPr>
      <w:r>
        <w:t xml:space="preserve">4.2 Engineering Interventions</w:t>
      </w:r>
    </w:p>
    <w:p>
      <w:pPr>
        <w:pStyle w:val="FirstParagraph"/>
      </w:pPr>
      <w:r>
        <w:rPr>
          <w:bCs/>
          <w:b/>
        </w:rPr>
        <w:t xml:space="preserve">A. Structural Analysis and Remediation:</w:t>
      </w:r>
      <w:r>
        <w:br/>
      </w:r>
      <w:r>
        <w:t xml:space="preserve">The civil engineer conducted extensive soil sampling to determine the extent of contamination from previous industrial use. The solution involved capping the contaminated layers with clean soil and installing a vapor barrier to protect future foundations.</w:t>
      </w:r>
    </w:p>
    <w:p>
      <w:pPr>
        <w:pStyle w:val="BodyText"/>
      </w:pPr>
      <w:r>
        <w:rPr>
          <w:bCs/>
          <w:b/>
        </w:rPr>
        <w:t xml:space="preserve">B. Flood Defense Mechanisms:</w:t>
      </w:r>
      <w:r>
        <w:br/>
      </w:r>
      <w:r>
        <w:t xml:space="preserve">Given Berlin’s history with flooding, the engineer designed a combination of levees and permeable pavements. These structures are designed to absorb excess water during heavy rainfall events, reducing pressure on the city’s sewage system.</w:t>
      </w:r>
    </w:p>
    <w:p>
      <w:pPr>
        <w:pStyle w:val="BodyText"/>
      </w:pPr>
      <w:r>
        <w:rPr>
          <w:bCs/>
          <w:b/>
        </w:rPr>
        <w:t xml:space="preserve">C. Integration with Public Transport:</w:t>
      </w:r>
      <w:r>
        <w:br/>
      </w:r>
      <w:r>
        <w:t xml:space="preserve">Collaborating with urban planners, the civil engineer ensured that new pedestrian bridges connected seamlessly to Berlin’s extensive U-Bahn and S-Bahn network. This required precise alignment and load calculations to support heavy foot traffic.</w:t>
      </w:r>
    </w:p>
    <w:bookmarkEnd w:id="27"/>
    <w:bookmarkEnd w:id="28"/>
    <w:bookmarkStart w:id="29" w:name="X2c7260d3deb1f2d2e98a7fa6cd898ee0056fc4b"/>
    <w:p>
      <w:pPr>
        <w:pStyle w:val="Heading2"/>
      </w:pPr>
      <w:r>
        <w:t xml:space="preserve">5. The Role of Sustainability in Modern German Engineering</w:t>
      </w:r>
    </w:p>
    <w:p>
      <w:pPr>
        <w:pStyle w:val="FirstParagraph"/>
      </w:pPr>
      <w:r>
        <w:t xml:space="preserve">In Germany, sustainability is not an option; it is a mandate. Civil engineers in Berlin are at the forefront of green construction. Key aspects include:</w:t>
      </w:r>
    </w:p>
    <w:p>
      <w:pPr>
        <w:numPr>
          <w:ilvl w:val="0"/>
          <w:numId w:val="1002"/>
        </w:numPr>
        <w:pStyle w:val="Compact"/>
      </w:pPr>
      <w:r>
        <w:rPr>
          <w:bCs/>
          <w:b/>
        </w:rPr>
        <w:t xml:space="preserve">Energetische Sanierung (Energy-efficient Renovation):</w:t>
      </w:r>
      <w:r>
        <w:t xml:space="preserve">A significant portion of engineering work in Berlin involves upgrading older buildings to meet strict energy efficiency standards, reducing carbon footprints.</w:t>
      </w:r>
    </w:p>
    <w:p>
      <w:pPr>
        <w:numPr>
          <w:ilvl w:val="0"/>
          <w:numId w:val="1002"/>
        </w:numPr>
        <w:pStyle w:val="Compact"/>
      </w:pPr>
      <w:r>
        <w:rPr>
          <w:bCs/>
          <w:b/>
        </w:rPr>
        <w:t xml:space="preserve">Sustainable Materials:</w:t>
      </w:r>
      <w:r>
        <w:t xml:space="preserve">The use of locally sourced materials and recycled concrete is encouraged to minimize transportation emissions.</w:t>
      </w:r>
    </w:p>
    <w:p>
      <w:pPr>
        <w:numPr>
          <w:ilvl w:val="0"/>
          <w:numId w:val="1002"/>
        </w:numPr>
        <w:pStyle w:val="Compact"/>
      </w:pPr>
      <w:r>
        <w:rPr>
          <w:bCs/>
          <w:b/>
        </w:rPr>
        <w:t xml:space="preserve">Lifecycle Assessment:</w:t>
      </w:r>
      <w:r>
        <w:t xml:space="preserve">Civil engineers are required to assess the environmental impact of structures over their entire lifecycle, from construction to demolition.</w:t>
      </w:r>
    </w:p>
    <w:bookmarkEnd w:id="29"/>
    <w:bookmarkStart w:id="30" w:name="skills-and-competencies-required"/>
    <w:p>
      <w:pPr>
        <w:pStyle w:val="Heading2"/>
      </w:pPr>
      <w:r>
        <w:t xml:space="preserve">6. Skills and Competencies Required</w:t>
      </w:r>
    </w:p>
    <w:p>
      <w:pPr>
        <w:pStyle w:val="FirstParagraph"/>
      </w:pPr>
      <w:r>
        <w:t xml:space="preserve">To succeed as a civil engineer in Berlin, one must possess a specific set of competencies:</w:t>
      </w:r>
    </w:p>
    <w:p>
      <w:pPr>
        <w:numPr>
          <w:ilvl w:val="0"/>
          <w:numId w:val="1003"/>
        </w:numPr>
        <w:pStyle w:val="Compact"/>
      </w:pPr>
      <w:r>
        <w:rPr>
          <w:bCs/>
          <w:b/>
        </w:rPr>
        <w:t xml:space="preserve">Linguistic Proficiency:</w:t>
      </w:r>
      <w:r>
        <w:t xml:space="preserve"> </w:t>
      </w:r>
      <w:r>
        <w:t xml:space="preserve">While many engineers speak English, proficiency in German is often essential for reading technical documents and communicating with local authorities.</w:t>
      </w:r>
    </w:p>
    <w:p>
      <w:pPr>
        <w:numPr>
          <w:ilvl w:val="0"/>
          <w:numId w:val="1003"/>
        </w:numPr>
        <w:pStyle w:val="Compact"/>
      </w:pPr>
      <w:r>
        <w:rPr>
          <w:bCs/>
          <w:b/>
        </w:rPr>
        <w:t xml:space="preserve">Knowledge of Local Standards:</w:t>
      </w:r>
      <w:r>
        <w:t xml:space="preserve"> </w:t>
      </w:r>
      <w:r>
        <w:t xml:space="preserve">Mastery of DIN EN standards and Berlin-specific building regulations.</w:t>
      </w:r>
    </w:p>
    <w:p>
      <w:pPr>
        <w:numPr>
          <w:ilvl w:val="0"/>
          <w:numId w:val="1003"/>
        </w:numPr>
        <w:pStyle w:val="Compact"/>
      </w:pPr>
      <w:r>
        <w:rPr>
          <w:bCs/>
          <w:b/>
        </w:rPr>
        <w:t xml:space="preserve">Digital Literacy:</w:t>
      </w:r>
      <w:r>
        <w:t xml:space="preserve">Familiarity with CAD software, Building Information Modeling (BIM), and geotechnical analysis tools.</w:t>
      </w:r>
    </w:p>
    <w:p>
      <w:pPr>
        <w:numPr>
          <w:ilvl w:val="0"/>
          <w:numId w:val="1003"/>
        </w:numPr>
        <w:pStyle w:val="Compact"/>
      </w:pPr>
      <w:r>
        <w:rPr>
          <w:bCs/>
          <w:b/>
        </w:rPr>
        <w:t xml:space="preserve">Cross-Cultural Communication:</w:t>
      </w:r>
      <w:r>
        <w:t xml:space="preserve">Berlin is an international city. Engineers must work effectively with diverse teams and stakeholders from various cultural backgrounds.</w:t>
      </w:r>
    </w:p>
    <w:bookmarkEnd w:id="30"/>
    <w:bookmarkStart w:id="31" w:name="conclusion"/>
    <w:p>
      <w:pPr>
        <w:pStyle w:val="Heading2"/>
      </w:pPr>
      <w:r>
        <w:t xml:space="preserve">7. Conclusion</w:t>
      </w:r>
    </w:p>
    <w:p>
      <w:pPr>
        <w:pStyle w:val="FirstParagraph"/>
      </w:pPr>
      <w:r>
        <w:t xml:space="preserve">The case of the civil engineer in Berlin, Germany, highlights the complexity of modern urban engineering. It is a role that demands technical precision, historical sensitivity, and environmental stewardship. As Berlin continues to grow and evolve, civil engineers will remain pivotal in transforming this historic city into a sustainable, resilient metropolis for the 21st century.</w:t>
      </w:r>
    </w:p>
    <w:p>
      <w:pPr>
        <w:pStyle w:val="BodyText"/>
      </w:pPr>
      <w:r>
        <w:t xml:space="preserve">The challenges presented by Berlin’s unique geography and history serve as a microcosm for global urban development issues. By studying the practices of civil engineers in this region, we gain valuable insights into how engineering can harmonize progress with preservation.</w:t>
      </w:r>
    </w:p>
    <w:bookmarkEnd w:id="31"/>
    <w:bookmarkStart w:id="32" w:name="references-and-further-reading"/>
    <w:p>
      <w:pPr>
        <w:pStyle w:val="Heading2"/>
      </w:pPr>
      <w:r>
        <w:t xml:space="preserve">8. References and Further Reading</w:t>
      </w:r>
    </w:p>
    <w:p>
      <w:pPr>
        <w:numPr>
          <w:ilvl w:val="0"/>
          <w:numId w:val="1004"/>
        </w:numPr>
        <w:pStyle w:val="Compact"/>
      </w:pPr>
      <w:r>
        <w:t xml:space="preserve">Berliner Bauordnung (Berlin Building Code) 2019.</w:t>
      </w:r>
    </w:p>
    <w:p>
      <w:pPr>
        <w:numPr>
          <w:ilvl w:val="0"/>
          <w:numId w:val="1004"/>
        </w:numPr>
        <w:pStyle w:val="Compact"/>
      </w:pPr>
      <w:r>
        <w:t xml:space="preserve">DIN Standards for Structural Engineering in Germany.</w:t>
      </w:r>
    </w:p>
    <w:p>
      <w:pPr>
        <w:numPr>
          <w:ilvl w:val="0"/>
          <w:numId w:val="1004"/>
        </w:numPr>
        <w:pStyle w:val="Compact"/>
      </w:pPr>
      <w:r>
        <w:t xml:space="preserve">"Urban Development Plan Berlin 2030" – Senate Department for Urban Development and Housing.</w:t>
      </w:r>
    </w:p>
    <w:p>
      <w:pPr>
        <w:numPr>
          <w:ilvl w:val="0"/>
          <w:numId w:val="1004"/>
        </w:numPr>
        <w:pStyle w:val="Compact"/>
      </w:pPr>
      <w:r>
        <w:t xml:space="preserve">Cases studies on the revitalization of Potsdamer Platz and Alexanderplatz.</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Civil Engineer in Berlin, Germany</dc:title>
  <dc:creator/>
  <dc:language>en</dc:language>
  <cp:keywords/>
  <dcterms:created xsi:type="dcterms:W3CDTF">2026-07-29T04:01:11Z</dcterms:created>
  <dcterms:modified xsi:type="dcterms:W3CDTF">2026-07-29T04:01:11Z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