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Iran</w:t>
      </w:r>
      <w:r>
        <w:t xml:space="preserve"> </w:t>
      </w:r>
      <w:r>
        <w:t xml:space="preserve">Tehran</w:t>
      </w:r>
    </w:p>
    <w:bookmarkStart w:id="31" w:name="X2bafa9b47bb1e811c6211a598a510d5ad13d003"/>
    <w:p>
      <w:pPr>
        <w:pStyle w:val="Heading1"/>
      </w:pPr>
      <w:r>
        <w:t xml:space="preserve">Case Study: Civil Engineering in Iran Tehran</w:t>
      </w:r>
    </w:p>
    <w:bookmarkStart w:id="30" w:name="X566209a2b92b67ce8c78527cc4bcabbc82bc8c0"/>
    <w:p>
      <w:pPr>
        <w:pStyle w:val="Heading2"/>
      </w:pPr>
      <w:r>
        <w:rPr>
          <w:bCs/>
          <w:b/>
        </w:rPr>
        <w:t xml:space="preserve">The Role of the Civil Engineer in Iran Tehran</w:t>
      </w:r>
    </w:p>
    <w:p>
      <w:pPr>
        <w:pStyle w:val="FirstParagraph"/>
      </w:pPr>
      <w:r>
        <w:t xml:space="preserve">This case study examines the critical function of a</w:t>
      </w:r>
      <w:r>
        <w:t xml:space="preserve"> </w:t>
      </w:r>
      <w:r>
        <w:rPr>
          <w:bCs/>
          <w:b/>
        </w:rPr>
        <w:t xml:space="preserve">Civil Engineer</w:t>
      </w:r>
      <w:r>
        <w:t xml:space="preserve">, specifically within the unique urban and geological context of</w:t>
      </w:r>
    </w:p>
    <w:p>
      <w:pPr>
        <w:pStyle w:val="BodyText"/>
      </w:pPr>
      <w:r>
        <w:t xml:space="preserve">Iran, Tehran.</w:t>
      </w:r>
    </w:p>
    <w:bookmarkStart w:id="20" w:name="Xc60fc2274a5f90aa700f2415ef7f004c4ce2162"/>
    <w:p>
      <w:pPr>
        <w:pStyle w:val="Heading3"/>
      </w:pPr>
      <w:r>
        <w:t xml:space="preserve">1. Introduction to Iran Tehran's Infrastructure Challenges</w:t>
      </w:r>
    </w:p>
    <w:p>
      <w:pPr>
        <w:pStyle w:val="FirstParagraph"/>
      </w:pPr>
      <w:r>
        <w:t xml:space="preserve">The capital city of Iran,</w:t>
      </w:r>
    </w:p>
    <w:p>
      <w:pPr>
        <w:pStyle w:val="BodyText"/>
      </w:pPr>
      <w:r>
        <w:t xml:space="preserve">Tehran, presents one of the most complex environments for infrastructure development in the Middle East. With a population exceeding nine million people and sprawling into surrounding mountainous regions, the need for robust structural integrity is paramount. The geography alone dictates that every project must account for seismic activity, soil stability issues associated with alluvial soils near mountains, and extreme temperature variations between summer heat waves and winter freezing conditions.</w:t>
      </w:r>
    </w:p>
    <w:p>
      <w:pPr>
        <w:pStyle w:val="BodyText"/>
      </w:pPr>
      <w:r>
        <w:t xml:space="preserve">For any</w:t>
      </w:r>
    </w:p>
    <w:p>
      <w:pPr>
        <w:pStyle w:val="BodyText"/>
      </w:pPr>
      <w:r>
        <w:t xml:space="preserve">Civil Engineer operating in this region, understanding the local topography is not merely an academic exercise but a survival requirement. The case study highlights how these environmental factors directly influence design decisions, material selection, and construction methodologies employed by professionals working on major public works or residential complexes in</w:t>
      </w:r>
    </w:p>
    <w:p>
      <w:pPr>
        <w:pStyle w:val="BodyText"/>
      </w:pPr>
      <w:r>
        <w:t xml:space="preserve">Iran Tehran.</w:t>
      </w:r>
    </w:p>
    <w:bookmarkEnd w:id="20"/>
    <w:bookmarkStart w:id="21" w:name="seismic-resilience-as-a-core-competency"/>
    <w:p>
      <w:pPr>
        <w:pStyle w:val="Heading3"/>
      </w:pPr>
      <w:r>
        <w:t xml:space="preserve">2. Seismic Resilience as a Core Competency</w:t>
      </w:r>
    </w:p>
    <w:p>
      <w:pPr>
        <w:pStyle w:val="FirstParagraph"/>
      </w:pPr>
      <w:r>
        <w:t xml:space="preserve">A primary focus for the</w:t>
      </w:r>
    </w:p>
    <w:p>
      <w:pPr>
        <w:pStyle w:val="BodyText"/>
      </w:pPr>
      <w:r>
        <w:t xml:space="preserve">Civil Engineer in this region is seismic resilience. The city sits near several fault lines, making earthquake preparedness a non-negotiable aspect of architectural planning and structural engineering. In recent decades, there have been significant advancements in building codes enforced by the Iranian Ministry of Roads and Urban Development.</w:t>
      </w:r>
    </w:p>
    <w:p>
      <w:pPr>
        <w:pStyle w:val="BodyText"/>
      </w:pPr>
      <w:r>
        <w:t xml:space="preserve">The case study illustrates how modern</w:t>
      </w:r>
    </w:p>
    <w:p>
      <w:pPr>
        <w:pStyle w:val="BodyText"/>
      </w:pPr>
      <w:r>
        <w:t xml:space="preserve">Civil Engineer practices in</w:t>
      </w:r>
    </w:p>
    <w:p>
      <w:pPr>
        <w:pStyle w:val="BodyText"/>
      </w:pPr>
      <w:r>
        <w:t xml:space="preserve">Iran Tehran utilize base isolation techniques, ductile detailing, and high-strength reinforced concrete to ensure buildings can withstand significant tremors. This involves rigorous simulation testing using advanced software tools that mimic seismic loads specific to the geological makeup of the Alborz mountain range region.</w:t>
      </w:r>
    </w:p>
    <w:bookmarkEnd w:id="21"/>
    <w:bookmarkStart w:id="22" w:name="urban-density-and-vertical-expansion"/>
    <w:p>
      <w:pPr>
        <w:pStyle w:val="Heading3"/>
      </w:pPr>
      <w:r>
        <w:t xml:space="preserve">3. Urban Density and Vertical Expansion</w:t>
      </w:r>
    </w:p>
    <w:p>
      <w:pPr>
        <w:pStyle w:val="FirstParagraph"/>
      </w:pPr>
      <w:r>
        <w:t xml:space="preserve">As</w:t>
      </w:r>
    </w:p>
    <w:p>
      <w:pPr>
        <w:pStyle w:val="BodyText"/>
      </w:pPr>
      <w:r>
        <w:t xml:space="preserve">Tehran's population continues to grow, land availability has become increasingly scarce. This has led to a trend towards vertical expansion rather than horizontal sprawl. The role of the</w:t>
      </w:r>
    </w:p>
    <w:p>
      <w:pPr>
        <w:pStyle w:val="BodyText"/>
      </w:pPr>
      <w:r>
        <w:t xml:space="preserve">Civil Engineer here shifts from simple foundation design to complex high-rise structural analysis.</w:t>
      </w:r>
    </w:p>
    <w:p>
      <w:pPr>
        <w:pStyle w:val="BodyText"/>
      </w:pPr>
      <w:r>
        <w:t xml:space="preserve">In this scenario, engineers must calculate load-bearing capacities for skyscrapers that exceed thirty stories. They face challenges related to wind loads at higher altitudes and the need for efficient core structures. The integration of smart building technologies with traditional concrete frameworks is a growing trend among forward-thinking</w:t>
      </w:r>
    </w:p>
    <w:p>
      <w:pPr>
        <w:pStyle w:val="BodyText"/>
      </w:pPr>
      <w:r>
        <w:t xml:space="preserve">Civil Engineer firms in</w:t>
      </w:r>
    </w:p>
    <w:p>
      <w:pPr>
        <w:pStyle w:val="BodyText"/>
      </w:pPr>
      <w:r>
        <w:t xml:space="preserve">Iran Tehran, aiming to create sustainable living spaces amidst dense urban clusters.</w:t>
      </w:r>
    </w:p>
    <w:bookmarkEnd w:id="22"/>
    <w:bookmarkStart w:id="23" w:name="sustainability-and-environmental-impact"/>
    <w:p>
      <w:pPr>
        <w:pStyle w:val="Heading3"/>
      </w:pPr>
      <w:r>
        <w:t xml:space="preserve">4. Sustainability and Environmental Impact</w:t>
      </w:r>
    </w:p>
    <w:p>
      <w:pPr>
        <w:pStyle w:val="FirstParagraph"/>
      </w:pPr>
      <w:r>
        <w:t xml:space="preserve">The environmental challenges facing</w:t>
      </w:r>
    </w:p>
    <w:p>
      <w:pPr>
        <w:pStyle w:val="BodyText"/>
      </w:pPr>
      <w:r>
        <w:t xml:space="preserve">Iran Tehran include air pollution, water scarcity, and waste management issues. A modern</w:t>
      </w:r>
      <w:r>
        <w:t xml:space="preserve"> </w:t>
      </w:r>
      <w:r>
        <w:rPr>
          <w:bCs/>
          <w:b/>
        </w:rPr>
        <w:t xml:space="preserve">Civil Engineer</w:t>
      </w:r>
      <w:r>
        <w:t xml:space="preserve"> </w:t>
      </w:r>
      <w:r>
        <w:t xml:space="preserve">must incorporate sustainability into every phase of project planning.</w:t>
      </w:r>
    </w:p>
    <w:p>
      <w:pPr>
        <w:numPr>
          <w:ilvl w:val="0"/>
          <w:numId w:val="1001"/>
        </w:numPr>
        <w:pStyle w:val="Compact"/>
      </w:pPr>
      <w:r>
        <w:t xml:space="preserve">Selecting locally sourced materials to reduce carbon footprint associated with transportation across the vast landscapes of Iran,</w:t>
      </w:r>
    </w:p>
    <w:p>
      <w:pPr>
        <w:pStyle w:val="FirstParagraph"/>
      </w:pPr>
      <w:r>
        <w:t xml:space="preserve">By focusing on sustainable practices, the</w:t>
      </w:r>
      <w:r>
        <w:t xml:space="preserve"> </w:t>
      </w:r>
      <w:r>
        <w:rPr>
          <w:bCs/>
          <w:b/>
        </w:rPr>
        <w:t xml:space="preserve">Civil Engineer</w:t>
      </w:r>
      <w:r>
        <w:t xml:space="preserve"> </w:t>
      </w:r>
      <w:r>
        <w:t xml:space="preserve">contributes not only to structural safety but also to the long-term ecological balance of</w:t>
      </w:r>
      <w:r>
        <w:t xml:space="preserve"> </w:t>
      </w:r>
      <w:r>
        <w:rPr>
          <w:bCs/>
          <w:b/>
        </w:rPr>
        <w:t xml:space="preserve">Iran Tehran</w:t>
      </w:r>
      <w:r>
        <w:t xml:space="preserve">.</w:t>
      </w:r>
    </w:p>
    <w:bookmarkEnd w:id="23"/>
    <w:bookmarkStart w:id="24" w:name="X7254da183b574c32c112be0052f965c0dc6b34e"/>
    <w:p>
      <w:pPr>
        <w:pStyle w:val="Heading3"/>
      </w:pPr>
      <w:r>
        <w:rPr>
          <w:iCs/>
          <w:i/>
        </w:rPr>
        <w:t xml:space="preserve">"Sustainability is no longer optional; it is essential for the survival and prosperity of our cities."</w:t>
      </w:r>
    </w:p>
    <w:p>
      <w:pPr>
        <w:pStyle w:val="FirstParagraph"/>
      </w:pPr>
      <w:r>
        <w:t xml:space="preserve">This quote underscores the shift towards eco-friendly designs where water conservation techniques are integrated directly into plumbing systems managed by civil engineers. Given that</w:t>
      </w:r>
      <w:r>
        <w:t xml:space="preserve"> </w:t>
      </w:r>
      <w:r>
        <w:rPr>
          <w:bCs/>
          <w:b/>
        </w:rPr>
        <w:t xml:space="preserve">Tehran</w:t>
      </w:r>
      <w:r>
        <w:t xml:space="preserve"> </w:t>
      </w:r>
      <w:r>
        <w:t xml:space="preserve">faces periodic droughts, efficient use of resources is crucial.</w:t>
      </w:r>
    </w:p>
    <w:bookmarkEnd w:id="24"/>
    <w:bookmarkStart w:id="25" w:name="Xc93d94b21409a1d403da0f12840b838bd7ac3be"/>
    <w:p>
      <w:pPr>
        <w:pStyle w:val="Heading3"/>
      </w:pPr>
      <w:r>
        <w:rPr>
          <w:bCs/>
          <w:b/>
        </w:rPr>
        <w:t xml:space="preserve">5. Historical Preservation and Modernization Conflict</w:t>
      </w:r>
    </w:p>
    <w:p>
      <w:pPr>
        <w:pStyle w:val="FirstParagraph"/>
      </w:pPr>
      <w:r>
        <w:t xml:space="preserve">An interesting aspect of being a</w:t>
      </w:r>
      <w:r>
        <w:t xml:space="preserve"> </w:t>
      </w:r>
      <w:r>
        <w:rPr>
          <w:bCs/>
          <w:b/>
        </w:rPr>
        <w:t xml:space="preserve">Civil Engineer</w:t>
      </w:r>
      <w:r>
        <w:t xml:space="preserve"> </w:t>
      </w:r>
      <w:r>
        <w:t xml:space="preserve">in this region involves balancing historical preservation with modern infrastructure needs. Many areas within</w:t>
      </w:r>
    </w:p>
    <w:p>
      <w:pPr>
        <w:pStyle w:val="BodyText"/>
      </w:pPr>
      <w:r>
        <w:t xml:space="preserve">Iran Tehran contain heritage sites dating back centuries.</w:t>
      </w:r>
    </w:p>
    <w:p>
      <w:pPr>
        <w:pStyle w:val="BodyText"/>
      </w:pPr>
      <w:r>
        <w:t xml:space="preserve">The engineer must employ non-invasive surveying methods and retrofitting strategies that respect original architectural features while upgrading structural integrity to meet contemporary safety standards. This requires deep interdisciplinary collaboration between architects, historians, and structural experts.</w:t>
      </w:r>
    </w:p>
    <w:bookmarkEnd w:id="25"/>
    <w:bookmarkStart w:id="26" w:name="Xf80064f119605a2e11a5cc8351424a81ec5fa98"/>
    <w:p>
      <w:pPr>
        <w:pStyle w:val="Heading3"/>
      </w:pPr>
      <w:r>
        <w:rPr>
          <w:bCs/>
          <w:b/>
        </w:rPr>
        <w:t xml:space="preserve">6. Supply Chain Logistics in Sanctioned Economies</w:t>
      </w:r>
    </w:p>
    <w:p>
      <w:pPr>
        <w:pStyle w:val="FirstParagraph"/>
      </w:pPr>
      <w:r>
        <w:t xml:space="preserve">The economic situation in</w:t>
      </w:r>
    </w:p>
    <w:p>
      <w:pPr>
        <w:pStyle w:val="BodyText"/>
      </w:pPr>
      <w:r>
        <w:t xml:space="preserve">Iran imposes unique constraints on material availability and technology access due to international sanctions. The</w:t>
      </w:r>
    </w:p>
    <w:p>
      <w:pPr>
        <w:pStyle w:val="BodyText"/>
      </w:pPr>
      <w:r>
        <w:t xml:space="preserve">Civil Engineer must often innovate around these limitations by adapting designs to use domestically produced alternatives or finding creative ways to import necessary specialized equipment.</w:t>
      </w:r>
    </w:p>
    <w:p>
      <w:pPr>
        <w:numPr>
          <w:ilvl w:val="0"/>
          <w:numId w:val="1002"/>
        </w:numPr>
        <w:pStyle w:val="Compact"/>
      </w:pPr>
      <w:r>
        <w:t xml:space="preserve">It fosters local innovation in construction materials research,</w:t>
      </w:r>
    </w:p>
    <w:p>
      <w:pPr>
        <w:pStyle w:val="FirstParagraph"/>
      </w:pPr>
      <w:r>
        <w:t xml:space="preserve">The ability to navigate these logistical hurdles makes the role of the</w:t>
      </w:r>
      <w:r>
        <w:t xml:space="preserve"> </w:t>
      </w:r>
      <w:r>
        <w:rPr>
          <w:bCs/>
          <w:b/>
        </w:rPr>
        <w:t xml:space="preserve">Civil Engineer</w:t>
      </w:r>
      <w:r>
        <w:t xml:space="preserve"> </w:t>
      </w:r>
      <w:r>
        <w:t xml:space="preserve">in this geopolitical context particularly demanding yet rewarding.</w:t>
      </w:r>
    </w:p>
    <w:bookmarkEnd w:id="26"/>
    <w:bookmarkStart w:id="27" w:name="X8dd6cd7f946b4dc5fe880e1b122ca83c17384c6"/>
    <w:p>
      <w:pPr>
        <w:pStyle w:val="Heading3"/>
      </w:pPr>
      <w:r>
        <w:rPr>
          <w:bCs/>
          <w:b/>
        </w:rPr>
        <w:t xml:space="preserve">7. Case Example: The Resilient Bridge Project</w:t>
      </w:r>
    </w:p>
    <w:p>
      <w:pPr>
        <w:pStyle w:val="FirstParagraph"/>
      </w:pPr>
      <w:r>
        <w:t xml:space="preserve">A hypothetical example from a recent project in</w:t>
      </w:r>
    </w:p>
    <w:p>
      <w:pPr>
        <w:pStyle w:val="BodyText"/>
      </w:pPr>
      <w:r>
        <w:t xml:space="preserve">Tehran showcases these principles in action. A bridge spanning a major river required both aesthetic appeal and extreme durability against floods and earthquakes.</w:t>
      </w:r>
    </w:p>
    <w:p>
      <w:pPr>
        <w:numPr>
          <w:ilvl w:val="0"/>
          <w:numId w:val="1003"/>
        </w:numPr>
        <w:pStyle w:val="Compact"/>
      </w:pPr>
      <w:r>
        <w:t xml:space="preserve">Advanced sensors were embedded within the structure to monitor stress levels continuously,</w:t>
      </w:r>
    </w:p>
    <w:p>
      <w:pPr>
        <w:pStyle w:val="FirstParagraph"/>
      </w:pPr>
      <w:r>
        <w:t xml:space="preserve">This proactive approach exemplifies how technology enhances traditional engineering practices in challenging environments like those found across Iran.</w:t>
      </w:r>
    </w:p>
    <w:bookmarkEnd w:id="27"/>
    <w:bookmarkStart w:id="28" w:name="X694de2be48d961c4262cc1454977dc52e0c33b0"/>
    <w:p>
      <w:pPr>
        <w:pStyle w:val="Heading3"/>
      </w:pPr>
      <w:r>
        <w:rPr>
          <w:iCs/>
          <w:i/>
        </w:rPr>
        <w:t xml:space="preserve">"Innovation drives progress; however, context dictates feasibility."</w:t>
      </w:r>
    </w:p>
    <w:bookmarkEnd w:id="28"/>
    <w:bookmarkStart w:id="29" w:name="conclusion"/>
    <w:p>
      <w:pPr>
        <w:pStyle w:val="Heading3"/>
      </w:pPr>
      <w:r>
        <w:t xml:space="preserve">8. Conclusion</w:t>
      </w:r>
    </w:p>
    <w:p>
      <w:pPr>
        <w:pStyle w:val="FirstParagraph"/>
      </w:pPr>
      <w:r>
        <w:t xml:space="preserve">In conclusion, the profession of a</w:t>
      </w:r>
      <w:r>
        <w:t xml:space="preserve"> </w:t>
      </w:r>
      <w:r>
        <w:rPr>
          <w:bCs/>
          <w:b/>
        </w:rPr>
        <w:t xml:space="preserve">Civil Engineer</w:t>
      </w:r>
      <w:r>
        <w:t xml:space="preserve"> </w:t>
      </w:r>
      <w:r>
        <w:t xml:space="preserve">in</w:t>
      </w:r>
    </w:p>
    <w:p>
      <w:pPr>
        <w:pStyle w:val="BodyText"/>
      </w:pPr>
      <w:r>
        <w:t xml:space="preserve">Iran Tehran demands more than just technical knowledge—it requires cultural sensitivity, adaptability to geopolitical realities, and a profound understanding of local environmental conditions.</w:t>
      </w:r>
    </w:p>
    <w:p>
      <w:pPr>
        <w:numPr>
          <w:ilvl w:val="0"/>
          <w:numId w:val="1004"/>
        </w:numPr>
        <w:pStyle w:val="Compact"/>
      </w:pPr>
      <w:r>
        <w:t xml:space="preserve">Safety remains the highest priority above all else,</w:t>
      </w:r>
    </w:p>
    <w:p>
      <w:pPr>
        <w:pStyle w:val="FirstParagraph"/>
      </w:pPr>
      <w:r>
        <w:t xml:space="preserve">As we look towards future developments in this vibrant city, the continued evolution of engineering standards will play a pivotal role in shaping its skyline and ensuring its residents' well-being for generations to come.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Iran Tehran</dc:title>
  <dc:creator/>
  <dc:language>en</dc:language>
  <cp:keywords/>
  <dcterms:created xsi:type="dcterms:W3CDTF">2026-07-29T13:31:10Z</dcterms:created>
  <dcterms:modified xsi:type="dcterms:W3CDTF">2026-07-29T13:31:10Z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