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0" w:name="Xc92d43866c7fffecaab73adc9801d44777c76f0"/>
    <w:p>
      <w:pPr>
        <w:pStyle w:val="Heading1"/>
      </w:pPr>
      <w:r>
        <w:t xml:space="preserve">Strategic Infrastructure Resilience: A Case Study of Civil Engineering in Italy Naples</w:t>
      </w:r>
    </w:p>
    <w:p>
      <w:pPr>
        <w:pStyle w:val="FirstParagraph"/>
      </w:pPr>
      <w:r>
        <w:rPr>
          <w:bCs/>
          <w:b/>
        </w:rPr>
        <w:t xml:space="preserve">Date:</w:t>
      </w:r>
      <w:r>
        <w:t xml:space="preserve"> </w:t>
      </w:r>
      <w:r>
        <w:t xml:space="preserve">October 2023</w:t>
      </w:r>
      <w:r>
        <w:br/>
      </w:r>
      <w:r>
        <w:rPr>
          <w:bCs/>
          <w:b/>
        </w:rPr>
        <w:t xml:space="preserve">District:</w:t>
      </w:r>
      <w:r>
        <w:t xml:space="preserve">Campania Region, Southern Italy</w:t>
      </w:r>
      <w:r>
        <w:br/>
      </w:r>
      <w:r>
        <w:rPr>
          <w:bCs/>
          <w:b/>
        </w:rPr>
        <w:t xml:space="preserve">Focal Point:</w:t>
      </w:r>
      <w:r>
        <w:t xml:space="preserve">The City of Naples (Napoli)</w:t>
      </w:r>
    </w:p>
    <w:bookmarkStart w:id="20" w:name="executive-summary"/>
    <w:p>
      <w:pPr>
        <w:pStyle w:val="Heading2"/>
      </w:pPr>
      <w:r>
        <w:t xml:space="preserve">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delves into the complex and multifaceted challenges faced by modern</w:t>
      </w:r>
      <w:r>
        <w:t xml:space="preserve"> </w:t>
      </w:r>
      <w:r>
        <w:rPr>
          <w:bCs/>
          <w:b/>
        </w:rPr>
        <w:t xml:space="preserve">Civil Engineer</w:t>
      </w:r>
      <w:r>
        <w:t xml:space="preserve">s operating within the unique geological, historical, and urban fabric of</w:t>
      </w:r>
      <w:r>
        <w:t xml:space="preserve"> </w:t>
      </w:r>
      <w:hyperlink w:anchor="Xa39a3ee5e6b4b0d3255bfef95601890afd80709">
        <w:r>
          <w:rPr>
            <w:rStyle w:val="Hyperlink"/>
            <w:bCs/>
            <w:b/>
          </w:rPr>
          <w:t xml:space="preserve">Italy Naples</w:t>
        </w:r>
      </w:hyperlink>
      <w:r>
        <w:t xml:space="preserve">. Naples is not merely a city; it is a stratified archaeological site, a densely populated metropolitan area, and one of Europe’s most seismically active zones. The role of the civil engineer here transcends traditional construction metrics. It involves navigating labyrinthine bureaucratic frameworks, preserving millennia-old heritage while upgrading essential services, and ensuring structural integrity against volatile tectonic forces.</w:t>
      </w:r>
    </w:p>
    <w:p>
      <w:pPr>
        <w:pStyle w:val="BodyText"/>
      </w:pPr>
      <w:r>
        <w:t xml:space="preserve">The primary objective of this document is to analyze how specialized civil engineering practices are being adapted to meet the exigencies of</w:t>
      </w:r>
      <w:r>
        <w:t xml:space="preserve"> </w:t>
      </w:r>
      <w:hyperlink w:anchor="Xa39a3ee5e6b4b0d3255bfef95601890afd80709">
        <w:r>
          <w:rPr>
            <w:rStyle w:val="Hyperlink"/>
            <w:bCs/>
            <w:b/>
          </w:rPr>
          <w:t xml:space="preserve">Italy Naples</w:t>
        </w:r>
      </w:hyperlink>
      <w:r>
        <w:t xml:space="preserve">. By examining specific infrastructure projects, risk assessment methodologies, and community integration strategies, we can understand the critical intersection between technical precision and cultural preservation. This</w:t>
      </w:r>
      <w:r>
        <w:t xml:space="preserve"> </w:t>
      </w:r>
      <w:r>
        <w:rPr>
          <w:bCs/>
          <w:b/>
        </w:rPr>
        <w:t xml:space="preserve">Case Study</w:t>
      </w:r>
      <w:r>
        <w:t xml:space="preserve"> </w:t>
      </w:r>
      <w:r>
        <w:t xml:space="preserve">serves as a reference for understanding how civil engineering solutions must be hyper-localized to succeed in such a historically rich yet geologically precarious environment.</w:t>
      </w:r>
    </w:p>
    <w:bookmarkEnd w:id="20"/>
    <w:bookmarkStart w:id="21" w:name="the-unique-context-of-italy-naples"/>
    <w:p>
      <w:pPr>
        <w:pStyle w:val="Heading2"/>
      </w:pPr>
      <w:r>
        <w:t xml:space="preserve">The Unique Context of Italy Naples</w:t>
      </w:r>
    </w:p>
    <w:p>
      <w:pPr>
        <w:pStyle w:val="FirstParagraph"/>
      </w:pPr>
      <w:r>
        <w:t xml:space="preserve">To comprehend the magnitude of the civil engineering tasks at hand, one must first understand the specific context of</w:t>
      </w:r>
      <w:r>
        <w:t xml:space="preserve"> </w:t>
      </w:r>
      <w:hyperlink w:anchor="Xa39a3ee5e6b4b0d3255bfef95601890afd80709">
        <w:r>
          <w:rPr>
            <w:rStyle w:val="Hyperlink"/>
            <w:bCs/>
            <w:b/>
          </w:rPr>
          <w:t xml:space="preserve">Italy Naples</w:t>
        </w:r>
      </w:hyperlink>
      <w:r>
        <w:t xml:space="preserve">. The city is characterized by extreme density. In some districts, building footprints overlap with ancient Roman ruins and Greek foundations. This creates a "vertical archaeology" where excavation is not just digging; it is an archaeological dig in itself.</w:t>
      </w:r>
    </w:p>
    <w:p>
      <w:pPr>
        <w:pStyle w:val="BodyText"/>
      </w:pPr>
      <w:r>
        <w:t xml:space="preserve">Furthermore,</w:t>
      </w:r>
      <w:r>
        <w:t xml:space="preserve"> </w:t>
      </w:r>
      <w:hyperlink w:anchor="Xa39a3ee5e6b4b0d3255bfef95601890afd80709">
        <w:r>
          <w:rPr>
            <w:rStyle w:val="Hyperlink"/>
            <w:bCs/>
            <w:b/>
          </w:rPr>
          <w:t xml:space="preserve">Italy Naples</w:t>
        </w:r>
      </w:hyperlink>
      <w:r>
        <w:t xml:space="preserve"> </w:t>
      </w:r>
      <w:r>
        <w:t xml:space="preserve">sits on the edge of the Neapolitan volcanic zone. The proximity to Mount Vesuvius and the Campi Flegrei (Phlegraean Fields) introduces a constant threat of volcanic activity and ground instability known as bradyseism—the gradual rising and falling of the ground due to pressure changes in subterranean magma chambers. For any</w:t>
      </w:r>
      <w:r>
        <w:t xml:space="preserve"> </w:t>
      </w:r>
      <w:hyperlink w:anchor="Xa39a3ee5e6b4b0d3255bfef95601890afd80709">
        <w:r>
          <w:rPr>
            <w:rStyle w:val="Hyperlink"/>
            <w:bCs/>
            <w:b/>
          </w:rPr>
          <w:t xml:space="preserve">Civil Engineer</w:t>
        </w:r>
      </w:hyperlink>
      <w:r>
        <w:t xml:space="preserve">, this means that standard load-bearing calculations must be augmented with complex geotechnical monitoring systems. The soil is not merely dirt; it is a dynamic, breathing entity composed of pyroclastic materials from ancient eruptions, which possess unique structural properties but also high susceptibility to liquefaction during seismic events.</w:t>
      </w:r>
    </w:p>
    <w:bookmarkEnd w:id="21"/>
    <w:bookmarkStart w:id="25" w:name="X97df58e568982aca6552bba88775a05832e86d3"/>
    <w:p>
      <w:pPr>
        <w:pStyle w:val="Heading2"/>
      </w:pPr>
      <w:r>
        <w:t xml:space="preserve">Project Scope: Modernizing Heritage Infrastructure</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focuses on a hypothetical yet representative project: The "Napoli Verde" Retrofit Initiative. This initiative aims to seismically upgrade a cluster of 18th-century residential buildings in the historic center while integrating modern sustainable drainage systems and seismic isolation technologies. The project highlights three key pillars of civil engineering work in this region.</w:t>
      </w:r>
    </w:p>
    <w:bookmarkStart w:id="22" w:name="non-invasive-seismic-upgrades"/>
    <w:p>
      <w:pPr>
        <w:pStyle w:val="Heading3"/>
      </w:pPr>
      <w:r>
        <w:t xml:space="preserve">1. Non-Invasive Seismic Upgrades</w:t>
      </w:r>
    </w:p>
    <w:p>
      <w:pPr>
        <w:pStyle w:val="FirstParagraph"/>
      </w:pPr>
      <w:r>
        <w:t xml:space="preserve">In many parts of</w:t>
      </w:r>
      <w:r>
        <w:t xml:space="preserve"> </w:t>
      </w:r>
      <w:hyperlink w:anchor="Xa39a3ee5e6b4b0d3255bfef95601890afd80709">
        <w:r>
          <w:rPr>
            <w:rStyle w:val="Hyperlink"/>
            <w:bCs/>
            <w:b/>
          </w:rPr>
          <w:t xml:space="preserve">Italy Naples</w:t>
        </w:r>
      </w:hyperlink>
      <w:r>
        <w:t xml:space="preserve">, the aesthetic integrity of historical facades is protected by strict heritage laws. Therefore, traditional steel bracing or concrete shear walls are often prohibited as they alter the visual appearance and require invasive structural changes. The solution employed here involves advanced Composite Materials, specifically Fiber-Reinforced Polymers (FRP). These lightweight, high-strength materials are applied internally within the masonry structure.</w:t>
      </w:r>
    </w:p>
    <w:p>
      <w:pPr>
        <w:pStyle w:val="BodyText"/>
      </w:pPr>
      <w:r>
        <w:t xml:space="preserve">The</w:t>
      </w:r>
      <w:r>
        <w:t xml:space="preserve"> </w:t>
      </w:r>
      <w:hyperlink w:anchor="Xa39a3ee5e6b4b0d3255bfef95601890afd80709">
        <w:r>
          <w:rPr>
            <w:rStyle w:val="Hyperlink"/>
            <w:bCs/>
            <w:b/>
          </w:rPr>
          <w:t xml:space="preserve">Civil Engineer</w:t>
        </w:r>
      </w:hyperlink>
      <w:r>
        <w:t xml:space="preserve"> </w:t>
      </w:r>
      <w:r>
        <w:t xml:space="preserve">plays a pivotal role in designing these retrofits to ensure that the natural frequency of the building is decoupled from potential seismic frequencies. This is achieved through base isolation techniques hidden beneath existing foundations. The engineering challenge lies in executing this without disturbing the underlying archaeological layers, requiring micro-piling techniques and real-time vibration monitoring.</w:t>
      </w:r>
    </w:p>
    <w:bookmarkEnd w:id="22"/>
    <w:bookmarkStart w:id="23" w:name="managing-subterranean-complexity"/>
    <w:p>
      <w:pPr>
        <w:pStyle w:val="Heading3"/>
      </w:pPr>
      <w:r>
        <w:t xml:space="preserve">2. Managing Subterranean Complexity</w:t>
      </w:r>
    </w:p>
    <w:p>
      <w:pPr>
        <w:pStyle w:val="FirstParagraph"/>
      </w:pPr>
      <w:r>
        <w:t xml:space="preserve">The urban landscape of</w:t>
      </w:r>
      <w:r>
        <w:t xml:space="preserve"> </w:t>
      </w:r>
      <w:hyperlink w:anchor="Xa39a3ee5e6b4b0d3255bfef95601890afd80709">
        <w:r>
          <w:rPr>
            <w:rStyle w:val="Hyperlink"/>
            <w:bCs/>
            <w:b/>
          </w:rPr>
          <w:t xml:space="preserve">Italy Naples</w:t>
        </w:r>
      </w:hyperlink>
      <w:r>
        <w:t xml:space="preserve"> </w:t>
      </w:r>
      <w:r>
        <w:t xml:space="preserve">is fraught with unknowns. Excavation for new utility tunnels or foundation reinforcement often reveals unexpected voids from ancient cisterns or medieval cellars. In this</w:t>
      </w:r>
      <w:r>
        <w:t xml:space="preserve"> </w:t>
      </w:r>
      <w:hyperlink w:anchor="Xa39a3ee5e6b4b0d3255bfef95601890afd80709">
        <w:r>
          <w:rPr>
            <w:rStyle w:val="Hyperlink"/>
            <w:bCs/>
            <w:b/>
          </w:rPr>
          <w:t xml:space="preserve">Case Study</w:t>
        </w:r>
      </w:hyperlink>
      <w:r>
        <w:t xml:space="preserve">, we observe how civil engineers utilize Ground Penetrating Radar (GPR) and micro-tunneling robots to map subsurface conditions without open excavation. This technology allows for the installation of underground stormwater retention tanks, crucial for preventing urban flooding during heavy Mediterranean rains, without disrupting the bustling surface life of the city.</w:t>
      </w:r>
    </w:p>
    <w:bookmarkEnd w:id="23"/>
    <w:bookmarkStart w:id="24" w:name="community-centric-engineering"/>
    <w:p>
      <w:pPr>
        <w:pStyle w:val="Heading3"/>
      </w:pPr>
      <w:r>
        <w:t xml:space="preserve">3. Community-Centric Engineering</w:t>
      </w:r>
    </w:p>
    <w:p>
      <w:pPr>
        <w:pStyle w:val="FirstParagraph"/>
      </w:pPr>
      <w:r>
        <w:t xml:space="preserve">Civil engineering in</w:t>
      </w:r>
      <w:r>
        <w:t xml:space="preserve"> </w:t>
      </w:r>
      <w:hyperlink w:anchor="Xa39a3ee5e6b4b0d3255bfef95601890afd80709">
        <w:r>
          <w:rPr>
            <w:rStyle w:val="Hyperlink"/>
            <w:bCs/>
            <w:b/>
          </w:rPr>
          <w:t xml:space="preserve">Italy Naples</w:t>
        </w:r>
      </w:hyperlink>
      <w:r>
        <w:t xml:space="preserve"> </w:t>
      </w:r>
      <w:r>
        <w:t xml:space="preserve">is not a solitary technical endeavor; it is a social process. The neighborhoods involved are tight-knit, with strong community ties that can either facilitate or hinder construction projects. Successful</w:t>
      </w:r>
      <w:r>
        <w:t xml:space="preserve"> </w:t>
      </w:r>
      <w:hyperlink w:anchor="Xa39a3ee5e6b4b0d3255bfef95601890afd80709">
        <w:r>
          <w:rPr>
            <w:rStyle w:val="Hyperlink"/>
            <w:bCs/>
            <w:b/>
          </w:rPr>
          <w:t xml:space="preserve">Civil Engineer</w:t>
        </w:r>
      </w:hyperlink>
      <w:r>
        <w:rPr>
          <w:bCs/>
          <w:b/>
        </w:rPr>
        <w:t xml:space="preserve">s</w:t>
      </w:r>
      <w:r>
        <w:t xml:space="preserve"> </w:t>
      </w:r>
      <w:r>
        <w:t xml:space="preserve">in this region must engage in participatory planning. This involves regular town hall meetings, transparent communication about noise and disruption schedules, and integrating local artisanal knowledge into the engineering process. For instance, local craftsmen are often consulted on how to dismantle and restore decorative elements that cannot be replicated by modern machinery.</w:t>
      </w:r>
    </w:p>
    <w:bookmarkEnd w:id="24"/>
    <w:bookmarkEnd w:id="25"/>
    <w:bookmarkStart w:id="26" w:name="challenges-faced-by-civil-engineers"/>
    <w:p>
      <w:pPr>
        <w:pStyle w:val="Heading2"/>
      </w:pPr>
      <w:r>
        <w:t xml:space="preserve">Challenges Faced by Civil Engineers</w:t>
      </w:r>
    </w:p>
    <w:p>
      <w:pPr>
        <w:pStyle w:val="FirstParagraph"/>
      </w:pPr>
      <w:r>
        <w:t xml:space="preserve">The implementation of this</w:t>
      </w:r>
      <w:r>
        <w:t xml:space="preserve"> </w:t>
      </w:r>
      <w:hyperlink w:anchor="Xa39a3ee5e6b4b0d3255bfef95601890afd80709">
        <w:r>
          <w:rPr>
            <w:rStyle w:val="Hyperlink"/>
            <w:bCs/>
            <w:b/>
          </w:rPr>
          <w:t xml:space="preserve">Case Study</w:t>
        </w:r>
      </w:hyperlink>
      <w:r>
        <w:t xml:space="preserve"> </w:t>
      </w:r>
      <w:r>
        <w:t xml:space="preserve">project encountered several significant hurdles typical of working in</w:t>
      </w:r>
      <w:r>
        <w:t xml:space="preserve"> </w:t>
      </w:r>
      <w:hyperlink w:anchor="Xa39a3ee5e6b4b0d3255bfef95601890afd80709">
        <w:r>
          <w:rPr>
            <w:rStyle w:val="Hyperlink"/>
            <w:bCs/>
            <w:b/>
          </w:rPr>
          <w:t xml:space="preserve">Italy Naples</w:t>
        </w:r>
      </w:hyperlink>
      <w:r>
        <w:t xml:space="preserve">.</w:t>
      </w:r>
    </w:p>
    <w:p>
      <w:pPr>
        <w:numPr>
          <w:ilvl w:val="0"/>
          <w:numId w:val="1001"/>
        </w:numPr>
        <w:pStyle w:val="Compact"/>
      </w:pPr>
      <w:r>
        <w:rPr>
          <w:bCs/>
          <w:b/>
        </w:rPr>
        <w:t xml:space="preserve">Bureaucratic Red Tape:</w:t>
      </w:r>
      <w:r>
        <w:t xml:space="preserve">Navigating the multiple layers of approval from the Ministry of Cultural Heritage, local municipal councils, and regional safety commissions can delay projects by years. The</w:t>
      </w:r>
      <w:r>
        <w:t xml:space="preserve"> </w:t>
      </w:r>
      <w:hyperlink w:anchor="Xa39a3ee5e6b4b0d3255bfef95601890afd80709">
        <w:r>
          <w:rPr>
            <w:rStyle w:val="Hyperlink"/>
            <w:bCs/>
            <w:b/>
          </w:rPr>
          <w:t xml:space="preserve">Civil Engineer</w:t>
        </w:r>
      </w:hyperlink>
      <w:r>
        <w:t xml:space="preserve"> </w:t>
      </w:r>
      <w:r>
        <w:t xml:space="preserve">must act not only as a technical expert but also as a liaison between these often conflicting regulatory bodies.</w:t>
      </w:r>
    </w:p>
    <w:p>
      <w:pPr>
        <w:numPr>
          <w:ilvl w:val="0"/>
          <w:numId w:val="1001"/>
        </w:numPr>
        <w:pStyle w:val="Compact"/>
      </w:pPr>
      <w:r>
        <w:rPr>
          <w:bCs/>
          <w:b/>
        </w:rPr>
        <w:t xml:space="preserve">Logistical Constraints:</w:t>
      </w:r>
      <w:r>
        <w:t xml:space="preserve">The narrow, winding streets of the historic center make it impossible for large construction vehicles to access many sites. This requires specialized small-scale machinery and intricate logistics planning to move materials manually or via crane systems that do not damage surrounding structures.</w:t>
      </w:r>
    </w:p>
    <w:p>
      <w:pPr>
        <w:numPr>
          <w:ilvl w:val="0"/>
          <w:numId w:val="1001"/>
        </w:numPr>
        <w:pStyle w:val="Compact"/>
      </w:pPr>
      <w:r>
        <w:rPr>
          <w:bCs/>
          <w:b/>
        </w:rPr>
        <w:t xml:space="preserve">Public Safety Amidst Activity:</w:t>
      </w:r>
      <w:r>
        <w:t xml:space="preserve">With thousands of pedestrians daily, ensuring the safety of the public during structural interventions is paramount. Scaffolding must be designed to withstand both wind loads and potential debris, while maintaining clear pathways for emergency services.</w:t>
      </w:r>
    </w:p>
    <w:bookmarkEnd w:id="26"/>
    <w:bookmarkStart w:id="27" w:name="solutions-and-best-practices"/>
    <w:p>
      <w:pPr>
        <w:pStyle w:val="Heading2"/>
      </w:pPr>
      <w:r>
        <w:t xml:space="preserve">Solutions and Best Practices</w:t>
      </w:r>
    </w:p>
    <w:p>
      <w:pPr>
        <w:pStyle w:val="FirstParagraph"/>
      </w:pPr>
      <w:r>
        <w:t xml:space="preserve">To overcome these challenges, the project team adopted a set of best practices that could serve as a model for other</w:t>
      </w:r>
      <w:r>
        <w:t xml:space="preserve"> </w:t>
      </w:r>
      <w:r>
        <w:rPr>
          <w:bCs/>
          <w:b/>
        </w:rPr>
        <w:t xml:space="preserve">Civil Engineer</w:t>
      </w:r>
      <w:r>
        <w:t xml:space="preserve">s working in similar historic urban environments across</w:t>
      </w:r>
      <w:r>
        <w:t xml:space="preserve"> </w:t>
      </w:r>
      <w:hyperlink w:anchor="Xa39a3ee5e6b4b0d3255bfef95601890afd80709">
        <w:r>
          <w:rPr>
            <w:rStyle w:val="Hyperlink"/>
            <w:bCs/>
            <w:b/>
          </w:rPr>
          <w:t xml:space="preserve">Italy Naples</w:t>
        </w:r>
      </w:hyperlink>
      <w:r>
        <w:t xml:space="preserve">.</w:t>
      </w:r>
    </w:p>
    <w:p>
      <w:pPr>
        <w:pStyle w:val="BodyText"/>
      </w:pPr>
      <w:r>
        <w:rPr>
          <w:bCs/>
          <w:b/>
        </w:rPr>
        <w:t xml:space="preserve">Digital Twin Technology:</w:t>
      </w:r>
      <w:r>
        <w:t xml:space="preserve">The creation of a Digital Twin—a virtual replica of the physical structures—allowed engineers to simulate seismic events and structural stresses virtually before making any physical changes. This reduced errors and minimized the need for exploratory drilling, preserving the integrity of both old and new structures.</w:t>
      </w:r>
    </w:p>
    <w:p>
      <w:pPr>
        <w:pStyle w:val="BodyText"/>
      </w:pPr>
      <w:r>
        <w:rPr>
          <w:bCs/>
          <w:b/>
        </w:rPr>
        <w:t xml:space="preserve">Modular Construction:</w:t>
      </w:r>
      <w:r>
        <w:t xml:space="preserve">To address logistical constraints, components were prefabricated off-site in controlled environments and assembled on-site with precision. This reduced construction time by 40% and minimized noise pollution, a critical factor in maintaining good relations with the local community of</w:t>
      </w:r>
      <w:r>
        <w:t xml:space="preserve"> </w:t>
      </w:r>
      <w:hyperlink w:anchor="Xa39a3ee5e6b4b0d3255bfef95601890afd80709">
        <w:r>
          <w:rPr>
            <w:rStyle w:val="Hyperlink"/>
            <w:bCs/>
            <w:b/>
          </w:rPr>
          <w:t xml:space="preserve">Italy Naples</w:t>
        </w:r>
      </w:hyperlink>
      <w:r>
        <w:t xml:space="preserve">.</w:t>
      </w:r>
    </w:p>
    <w:p>
      <w:pPr>
        <w:pStyle w:val="BodyText"/>
      </w:pPr>
      <w:r>
        <w:rPr>
          <w:bCs/>
          <w:b/>
        </w:rPr>
        <w:t xml:space="preserve">Interdisciplinary Collaboration:</w:t>
      </w:r>
      <w:r>
        <w:t xml:space="preserve">The project fostered close collaboration between civil engineers, archaeologists, architects, and sociologists. This holistic approach ensured that engineering solutions did not merely patch structural issues but contributed to the broader cultural and social sustainability of the city.</w:t>
      </w:r>
    </w:p>
    <w:bookmarkEnd w:id="27"/>
    <w:bookmarkStart w:id="29" w:name="conclusion"/>
    <w:p>
      <w:pPr>
        <w:pStyle w:val="Heading2"/>
      </w:pPr>
      <w:r>
        <w:t xml:space="preserve">Conclusion</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illustrates that civil engineering in</w:t>
      </w:r>
      <w:r>
        <w:t xml:space="preserve"> </w:t>
      </w:r>
      <w:hyperlink w:anchor="Xa39a3ee5e6b4b0d3255bfef95601890afd80709">
        <w:r>
          <w:rPr>
            <w:rStyle w:val="Hyperlink"/>
            <w:bCs/>
            <w:b/>
          </w:rPr>
          <w:t xml:space="preserve">Italy Naples</w:t>
        </w:r>
      </w:hyperlink>
      <w:r>
        <w:t xml:space="preserve"> </w:t>
      </w:r>
      <w:r>
        <w:t xml:space="preserve">is a discipline defined by complexity and nuance. It is not enough to be technically proficient; one must be culturally sensitive, environmentally aware, and politically astute. The role of the</w:t>
      </w:r>
      <w:r>
        <w:t xml:space="preserve"> </w:t>
      </w:r>
      <w:hyperlink w:anchor="Xa39a3ee5e6b4b0d3255bfef95601890afd80709">
        <w:r>
          <w:rPr>
            <w:rStyle w:val="Hyperlink"/>
            <w:bCs/>
            <w:b/>
          </w:rPr>
          <w:t xml:space="preserve">Civil Engineer</w:t>
        </w:r>
      </w:hyperlink>
      <w:r>
        <w:t xml:space="preserve"> </w:t>
      </w:r>
      <w:r>
        <w:t xml:space="preserve">here is that of a guardian—protecting the safety of millions while preserving the soul of a city that has stood for millennia.</w:t>
      </w:r>
    </w:p>
    <w:p>
      <w:pPr>
        <w:pStyle w:val="BodyText"/>
      </w:pPr>
      <w:r>
        <w:t xml:space="preserve">The lessons learned from this initiative are transferable to other historic cities facing similar geological and urban pressures. By embracing technology, respecting heritage, and engaging with communities, civil engineers can ensure that</w:t>
      </w:r>
      <w:r>
        <w:t xml:space="preserve"> </w:t>
      </w:r>
      <w:hyperlink w:anchor="Xa39a3ee5e6b4b0d3255bfef95601890afd80709">
        <w:r>
          <w:rPr>
            <w:rStyle w:val="Hyperlink"/>
            <w:bCs/>
            <w:b/>
          </w:rPr>
          <w:t xml:space="preserve">Italy Naples</w:t>
        </w:r>
      </w:hyperlink>
      <w:r>
        <w:t xml:space="preserve"> </w:t>
      </w:r>
      <w:r>
        <w:t xml:space="preserve">remains not just a tourist destination of the past, but a resilient city for the future. The integration of modern engineering principles with ancient wisdom is the key to sustainable urban development in this unique corner of Europe.</w:t>
      </w:r>
    </w:p>
    <w:p>
      <w:pPr>
        <w:pStyle w:val="BodyText"/>
      </w:pPr>
      <w:r>
        <w:t xml:space="preserve">In summary, success in</w:t>
      </w:r>
      <w:r>
        <w:t xml:space="preserve"> </w:t>
      </w:r>
      <w:hyperlink w:anchor="Xa39a3ee5e6b4b0d3255bfef95601890afd80709">
        <w:r>
          <w:rPr>
            <w:rStyle w:val="Hyperlink"/>
            <w:bCs/>
            <w:b/>
          </w:rPr>
          <w:t xml:space="preserve">Italy Naples</w:t>
        </w:r>
      </w:hyperlink>
      <w:r>
        <w:t xml:space="preserve"> </w:t>
      </w:r>
      <w:r>
        <w:t xml:space="preserve">requires a paradigm shift from viewing infrastructure as static objects to understanding it as living entities within a dynamic historical and geological context. The</w:t>
      </w:r>
      <w:r>
        <w:t xml:space="preserve"> </w:t>
      </w:r>
      <w:r>
        <w:rPr>
          <w:bCs/>
          <w:b/>
        </w:rPr>
        <w:t xml:space="preserve">Civil Engineer</w:t>
      </w:r>
      <w:r>
        <w:t xml:space="preserve"> </w:t>
      </w:r>
      <w:r>
        <w:t xml:space="preserve">is the bridge between these realities, ensuring that progress does not come at the cost of history or safety.</w:t>
      </w:r>
    </w:p>
    <w:bookmarkStart w:id="28" w:name="key-takeaways-for-practitioners"/>
    <w:p>
      <w:pPr>
        <w:pStyle w:val="Heading3"/>
      </w:pPr>
      <w:r>
        <w:t xml:space="preserve">Key Takeaways for Practitioners:</w:t>
      </w:r>
    </w:p>
    <w:p>
      <w:pPr>
        <w:numPr>
          <w:ilvl w:val="0"/>
          <w:numId w:val="1002"/>
        </w:numPr>
        <w:pStyle w:val="Compact"/>
      </w:pPr>
      <w:r>
        <w:rPr>
          <w:bCs/>
          <w:b/>
        </w:rPr>
        <w:t xml:space="preserve">Prioritize Non-Invasive Tech:</w:t>
      </w:r>
      <w:r>
        <w:t xml:space="preserve">In historic zones like Naples, use GPR and digital modeling to minimize physical intervention.</w:t>
      </w:r>
    </w:p>
    <w:p>
      <w:pPr>
        <w:numPr>
          <w:ilvl w:val="0"/>
          <w:numId w:val="1002"/>
        </w:numPr>
        <w:pStyle w:val="Compact"/>
      </w:pPr>
      <w:r>
        <w:rPr>
          <w:bCs/>
          <w:b/>
        </w:rPr>
        <w:t xml:space="preserve">Engage Locally:</w:t>
      </w:r>
      <w:r>
        <w:t xml:space="preserve">Civil engineering is a social contract; community buy-in is essential for project longevity.</w:t>
      </w:r>
    </w:p>
    <w:p>
      <w:pPr>
        <w:numPr>
          <w:ilvl w:val="0"/>
          <w:numId w:val="1002"/>
        </w:numPr>
        <w:pStyle w:val="Compact"/>
      </w:pPr>
      <w:r>
        <w:rPr>
          <w:bCs/>
          <w:b/>
        </w:rPr>
        <w:t xml:space="preserve">Adapt to Geology:</w:t>
      </w:r>
      <w:r>
        <w:t xml:space="preserve">In volcanic regions, seismic design must account for soil liquefaction and bradyseism, not just standard earthquake codes.</w:t>
      </w:r>
    </w:p>
    <w:bookmarkEnd w:id="28"/>
    <w:p>
      <w:pPr>
        <w:pStyle w:val="FirstParagraph"/>
      </w:pPr>
      <w:r>
        <w:rPr>
          <w:iCs/>
          <w:i/>
        </w:rPr>
        <w:t xml:space="preserve">This document serves as a comprehensive overview of the specialized nature of civil engineering projects within the urban landscape of Naples, Italy. It underscores the necessity for tailored approaches that respect both human safety and historical legacy.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Italy Naples</dc:title>
  <dc:creator/>
  <dc:language>en</dc:language>
  <cp:keywords/>
  <dcterms:created xsi:type="dcterms:W3CDTF">2026-07-29T04:04:14Z</dcterms:created>
  <dcterms:modified xsi:type="dcterms:W3CDTF">2026-07-29T04:04:14Z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