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Civil</w:t>
      </w:r>
      <w:r>
        <w:t xml:space="preserve"> </w:t>
      </w:r>
      <w:r>
        <w:t xml:space="preserve">Engineering</w:t>
      </w:r>
      <w:r>
        <w:t xml:space="preserve"> </w:t>
      </w:r>
      <w:r>
        <w:t xml:space="preserve">in</w:t>
      </w:r>
      <w:r>
        <w:t xml:space="preserve"> </w:t>
      </w:r>
      <w:r>
        <w:t xml:space="preserve">Japan</w:t>
      </w:r>
      <w:r>
        <w:t xml:space="preserve"> </w:t>
      </w:r>
      <w:r>
        <w:t xml:space="preserve">Kyoto</w:t>
      </w:r>
    </w:p>
    <w:bookmarkStart w:id="31" w:name="Xf3cd941e9d6fab063fc8310bd04cde38f826b3d"/>
    <w:p>
      <w:pPr>
        <w:pStyle w:val="Heading1"/>
      </w:pPr>
      <w:r>
        <w:t xml:space="preserve">Harmonizing Heritage and Modernity: A Civil Engineer's Case Study in Japan Kyoto</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 Post-Implementation Review</w:t>
      </w:r>
      <w:r>
        <w:br/>
      </w:r>
      <w:r>
        <w:rPr>
          <w:bCs/>
          <w:b/>
        </w:rPr>
        <w:t xml:space="preserve">Location:</w:t>
      </w:r>
      <w:r>
        <w:t xml:space="preserve"> </w:t>
      </w:r>
      <w:r>
        <w:t xml:space="preserve">Japan Kyoto</w:t>
      </w:r>
    </w:p>
    <w:bookmarkStart w:id="20" w:name="executive-summary"/>
    <w:p>
      <w:pPr>
        <w:pStyle w:val="Heading3"/>
      </w:pPr>
      <w:r>
        <w:t xml:space="preserve">Executive Summary</w:t>
      </w:r>
    </w:p>
    <w:p>
      <w:pPr>
        <w:pStyle w:val="FirstParagraph"/>
      </w:pPr>
      <w:r>
        <w:t xml:space="preserve">This document details the intricate challenges and solutions encountered during the redevelopment of the historic Gion district infrastructure. For any Civil Engineer operating in this region, success is not merely defined by structural integrity, but by cultural preservation. This case study explores how a team of specialized engineers navigated the strict regulatory frameworks of Japan Kyoto to integrate modern seismic resilience with traditional aesthetics.</w:t>
      </w:r>
    </w:p>
    <w:bookmarkEnd w:id="20"/>
    <w:bookmarkStart w:id="21" w:name="project-background-and-context"/>
    <w:p>
      <w:pPr>
        <w:pStyle w:val="Heading2"/>
      </w:pPr>
      <w:r>
        <w:t xml:space="preserve">1. Project Background and Context</w:t>
      </w:r>
    </w:p>
    <w:p>
      <w:pPr>
        <w:pStyle w:val="FirstParagraph"/>
      </w:pPr>
      <w:r>
        <w:t xml:space="preserve">The city of Japan Kyoto stands as a testament to centuries of architectural evolution, serving as the imperial capital for over a millennium. However, this historical depth presents unique engineering hurdles. The primary objective of this project was the retrofitting and modernization of the underground utility corridors beneath the historic Gion district. This area is characterized by narrow alleyways (roji), wooden machiya structures, and high tourist foot traffic.</w:t>
      </w:r>
    </w:p>
    <w:p>
      <w:pPr>
        <w:pStyle w:val="BodyText"/>
      </w:pPr>
      <w:r>
        <w:t xml:space="preserve">For a Civil Engineer assigned to this sector, the mandate extends far beyond standard construction metrics. The engineer must act as a custodian of history while ensuring that the infrastructure meets contemporary standards for water management, seismic safety, and digital connectivity. The unique soil composition of Japan Kyoto—often a mix of alluvial fans and clay layers—adds significant complexity to foundation work and drainage systems.</w:t>
      </w:r>
    </w:p>
    <w:bookmarkEnd w:id="21"/>
    <w:bookmarkStart w:id="25" w:name="X7619798e8fa8291ec4b16140e8b958158820c64"/>
    <w:p>
      <w:pPr>
        <w:pStyle w:val="Heading2"/>
      </w:pPr>
      <w:r>
        <w:t xml:space="preserve">2. Core Challenges Faced by the Civil Engineer</w:t>
      </w:r>
    </w:p>
    <w:bookmarkStart w:id="22" w:name="seismic-vulnerability-and-soil-dynamics"/>
    <w:p>
      <w:pPr>
        <w:pStyle w:val="Heading3"/>
      </w:pPr>
      <w:r>
        <w:t xml:space="preserve">2.1 Seismic Vulnerability and Soil Dynamics</w:t>
      </w:r>
    </w:p>
    <w:p>
      <w:pPr>
        <w:pStyle w:val="FirstParagraph"/>
      </w:pPr>
      <w:r>
        <w:t xml:space="preserve">Joyama, located near Japan Kyoto, sits on a tectonically active zone. The primary challenge for the Civil Engineer was designing utility tunnels that could withstand significant seismic activity without causing surface settlement that might damage nearby heritage buildings. Standard excavation methods were prohibited in many zones due to the vibration risks associated with heavy machinery.</w:t>
      </w:r>
    </w:p>
    <w:bookmarkEnd w:id="22"/>
    <w:bookmarkStart w:id="23" w:name="X8a43423044423ea606112eeb3a11185ebbf37ec"/>
    <w:p>
      <w:pPr>
        <w:pStyle w:val="Heading3"/>
      </w:pPr>
      <w:r>
        <w:t xml:space="preserve">2.2 Aesthetic Preservation and Visual Intrusion</w:t>
      </w:r>
    </w:p>
    <w:p>
      <w:pPr>
        <w:pStyle w:val="FirstParagraph"/>
      </w:pPr>
      <w:r>
        <w:t xml:space="preserve">In Japan Kyoto, visual pollution is treated as severely as structural failure. Any visible infrastructure, such as ventilation shafts for underground utilities or manhole covers, had to adhere to strict design guidelines. The Civil Engineer was required to collaborate with architects and local historians to ensure that even modern components blended seamlessly with the traditional wooden facades and stone pavements.</w:t>
      </w:r>
    </w:p>
    <w:bookmarkEnd w:id="23"/>
    <w:bookmarkStart w:id="24" w:name="space-constraints-in-dense-urban-fabric"/>
    <w:p>
      <w:pPr>
        <w:pStyle w:val="Heading3"/>
      </w:pPr>
      <w:r>
        <w:t xml:space="preserve">2.3 Space Constraints in Dense Urban Fabric</w:t>
      </w:r>
    </w:p>
    <w:p>
      <w:pPr>
        <w:pStyle w:val="FirstParagraph"/>
      </w:pPr>
      <w:r>
        <w:t xml:space="preserve">The narrowness of the streets in this part of Japan Kyoto meant that large tunneling boring machines (TBMs) could not be utilized effectively. The Civil Engineer had to design a micro-tunneling solution, allowing for precise installation of pipes beneath foundations without disturbing the surface integrity. This required real-time monitoring and adjustments during construction.</w:t>
      </w:r>
    </w:p>
    <w:bookmarkEnd w:id="24"/>
    <w:bookmarkEnd w:id="25"/>
    <w:bookmarkStart w:id="26" w:name="X765b972f5fae74e47f8d75030f2c652dd44ea01"/>
    <w:p>
      <w:pPr>
        <w:pStyle w:val="Heading2"/>
      </w:pPr>
      <w:r>
        <w:t xml:space="preserve">3. Technical Solutions and Engineering Methodologies</w:t>
      </w:r>
    </w:p>
    <w:p>
      <w:pPr>
        <w:pStyle w:val="FirstParagraph"/>
      </w:pPr>
      <w:r>
        <w:t xml:space="preserve">To address these multifaceted challenges, the project team employed a multidisciplinary approach, combining advanced geotechnical engineering with traditional craftsmanship techniques.</w:t>
      </w:r>
    </w:p>
    <w:p>
      <w:pPr>
        <w:numPr>
          <w:ilvl w:val="0"/>
          <w:numId w:val="1001"/>
        </w:numPr>
        <w:pStyle w:val="Compact"/>
      </w:pPr>
      <w:r>
        <w:rPr>
          <w:bCs/>
          <w:b/>
        </w:rPr>
        <w:t xml:space="preserve">Digital Twin Modeling:</w:t>
      </w:r>
      <w:r>
        <w:t xml:space="preserve"> </w:t>
      </w:r>
      <w:r>
        <w:t xml:space="preserve">Before any physical work began, the Civil Engineer created a high-fidelity digital twin of the existing underground infrastructure. This allowed for simulation of various construction scenarios to predict potential impacts on adjacent structures.</w:t>
      </w:r>
    </w:p>
    <w:p>
      <w:pPr>
        <w:numPr>
          <w:ilvl w:val="0"/>
          <w:numId w:val="1001"/>
        </w:numPr>
        <w:pStyle w:val="Compact"/>
      </w:pPr>
      <w:r>
        <w:rPr>
          <w:bCs/>
          <w:b/>
        </w:rPr>
        <w:t xml:space="preserve">Pile Jacking Method:</w:t>
      </w:r>
      <w:r>
        <w:t xml:space="preserve"> </w:t>
      </w:r>
      <w:r>
        <w:t xml:space="preserve">Instead of open-cut excavation, the team utilized the pile jacking method. This technique involves pushing prefabricated box culverts into the ground using hydraulic jacks. It is silent, vibration-free, and minimizes surface disruption—a critical requirement for sensitive sites in Japan Kyoto.</w:t>
      </w:r>
    </w:p>
    <w:p>
      <w:pPr>
        <w:numPr>
          <w:ilvl w:val="0"/>
          <w:numId w:val="1001"/>
        </w:numPr>
        <w:pStyle w:val="Compact"/>
      </w:pPr>
      <w:r>
        <w:rPr>
          <w:bCs/>
          <w:b/>
        </w:rPr>
        <w:t xml:space="preserve">Synthetic Resin Manholes:</w:t>
      </w:r>
      <w:r>
        <w:t xml:space="preserve"> </w:t>
      </w:r>
      <w:r>
        <w:t xml:space="preserve">To meet aesthetic requirements, all access points were constructed using high-strength synthetic resins molded to look like traditional stone or wood. This reduced the load on the surrounding soil and provided superior corrosion resistance against modern chemical sewage flows.</w:t>
      </w:r>
    </w:p>
    <w:p>
      <w:pPr>
        <w:numPr>
          <w:ilvl w:val="0"/>
          <w:numId w:val="1001"/>
        </w:numPr>
        <w:pStyle w:val="Compact"/>
      </w:pPr>
      <w:r>
        <w:rPr>
          <w:bCs/>
          <w:b/>
        </w:rPr>
        <w:t xml:space="preserve">Seismic Isolation Bearings:</w:t>
      </w:r>
      <w:r>
        <w:t xml:space="preserve"> </w:t>
      </w:r>
      <w:r>
        <w:t xml:space="preserve">Within the utility tunnels, seismic isolation bearings were installed at critical junctions. These allow for movement during an earthquake without transferring stress to the connecting pipes, ensuring continuous water supply and sanitation services post-disaster.</w:t>
      </w:r>
    </w:p>
    <w:bookmarkEnd w:id="26"/>
    <w:bookmarkStart w:id="27" w:name="regulatory-and-cultural-collaboration"/>
    <w:p>
      <w:pPr>
        <w:pStyle w:val="Heading2"/>
      </w:pPr>
      <w:r>
        <w:t xml:space="preserve">4. Regulatory and Cultural Collaboration</w:t>
      </w:r>
    </w:p>
    <w:p>
      <w:pPr>
        <w:pStyle w:val="FirstParagraph"/>
      </w:pPr>
      <w:r>
        <w:t xml:space="preserve">A crucial aspect of being a Civil Engineer in this region is navigating the complex bureaucratic landscape. In Japan Kyoto, every project requires approval from multiple agencies, including the Ministry of Land, Infrastructure, Transport and Tourism (MLIT) local branches and the City Hall’s Historic Preservation Division.</w:t>
      </w:r>
    </w:p>
    <w:p>
      <w:pPr>
        <w:pStyle w:val="BodyText"/>
      </w:pPr>
      <w:r>
        <w:t xml:space="preserve">The Civil Engineer facilitated weekly coordination meetings between structural engineers, architects, and community representatives. This participatory approach ensured that the engineering solutions were not only technically sound but also socially acceptable. For instance, when proposing a new drainage outflow near the Kamo River, the engineer had to adjust the gradient and placement based on feedback from local residents regarding water quality and scenic views.</w:t>
      </w:r>
    </w:p>
    <w:bookmarkEnd w:id="27"/>
    <w:bookmarkStart w:id="28" w:name="outcomes-and-impact"/>
    <w:p>
      <w:pPr>
        <w:pStyle w:val="Heading2"/>
      </w:pPr>
      <w:r>
        <w:t xml:space="preserve">5. Outcomes and Impact</w:t>
      </w:r>
    </w:p>
    <w:p>
      <w:pPr>
        <w:pStyle w:val="FirstParagraph"/>
      </w:pPr>
      <w:r>
        <w:t xml:space="preserve">The successful completion of this project demonstrates that modern engineering can coexist with historical preservation. The retrofitting of the utility corridors in Japan Kyoto has resulted in:</w:t>
      </w:r>
    </w:p>
    <w:p>
      <w:pPr>
        <w:numPr>
          <w:ilvl w:val="0"/>
          <w:numId w:val="1002"/>
        </w:numPr>
        <w:pStyle w:val="Compact"/>
      </w:pPr>
      <w:r>
        <w:rPr>
          <w:bCs/>
          <w:b/>
        </w:rPr>
        <w:t xml:space="preserve">Enhanced Resilience:</w:t>
      </w:r>
      <w:r>
        <w:t xml:space="preserve"> </w:t>
      </w:r>
      <w:r>
        <w:t xml:space="preserve">The district is now equipped to handle seismic events up to magnitude 7 without catastrophic infrastructure failure.</w:t>
      </w:r>
    </w:p>
    <w:p>
      <w:pPr>
        <w:numPr>
          <w:ilvl w:val="0"/>
          <w:numId w:val="1002"/>
        </w:numPr>
        <w:pStyle w:val="Compact"/>
      </w:pPr>
      <w:r>
        <w:rPr>
          <w:bCs/>
          <w:b/>
        </w:rPr>
        <w:t xml:space="preserve">Aesthetic Integrity:</w:t>
      </w:r>
      <w:r>
        <w:t xml:space="preserve"> </w:t>
      </w:r>
      <w:r>
        <w:t xml:space="preserve">No visible modern intrusions remain in the streetscape, preserving the immersive historical experience for tourists and locals alike.</w:t>
      </w:r>
    </w:p>
    <w:p>
      <w:pPr>
        <w:numPr>
          <w:ilvl w:val="0"/>
          <w:numId w:val="1002"/>
        </w:numPr>
        <w:pStyle w:val="Compact"/>
      </w:pPr>
      <w:r>
        <w:t xml:space="preserve">The new synthetic resin pipes have reduced maintenance frequency by 40% compared to traditional concrete alternatives.</w:t>
      </w:r>
    </w:p>
    <w:bookmarkEnd w:id="28"/>
    <w:bookmarkStart w:id="29" w:name="lessons-learned-for-future-projects"/>
    <w:p>
      <w:pPr>
        <w:pStyle w:val="Heading2"/>
      </w:pPr>
      <w:r>
        <w:t xml:space="preserve">6. Lessons Learned for Future Projects</w:t>
      </w:r>
    </w:p>
    <w:p>
      <w:pPr>
        <w:pStyle w:val="FirstParagraph"/>
      </w:pPr>
      <w:r>
        <w:t xml:space="preserve">This case study offers vital insights for any Civil Engineer looking to work in heritage-rich environments like Japan Kyoto:</w:t>
      </w:r>
    </w:p>
    <w:p>
      <w:pPr>
        <w:numPr>
          <w:ilvl w:val="0"/>
          <w:numId w:val="1003"/>
        </w:numPr>
        <w:pStyle w:val="Compact"/>
      </w:pPr>
      <w:r>
        <w:rPr>
          <w:bCs/>
          <w:b/>
        </w:rPr>
        <w:t xml:space="preserve">Precision over Speed:</w:t>
      </w:r>
      <w:r>
        <w:t xml:space="preserve"> </w:t>
      </w:r>
      <w:r>
        <w:t xml:space="preserve">In sensitive areas, the timeline must allow for meticulous planning and slow, controlled execution.</w:t>
      </w:r>
    </w:p>
    <w:p>
      <w:pPr>
        <w:numPr>
          <w:ilvl w:val="0"/>
          <w:numId w:val="1003"/>
        </w:numPr>
        <w:pStyle w:val="Compact"/>
      </w:pPr>
      <w:r>
        <w:rPr>
          <w:bCs/>
          <w:b/>
        </w:rPr>
        <w:t xml:space="preserve">Cultural Literacy is Engineering Competence:</w:t>
      </w:r>
      <w:r>
        <w:t xml:space="preserve"> </w:t>
      </w:r>
      <w:r>
        <w:t xml:space="preserve">Understanding the cultural significance of a site is as important as understanding soil mechanics. A Civil Engineer in Japan Kyoto must be culturally agile.</w:t>
      </w:r>
    </w:p>
    <w:p>
      <w:pPr>
        <w:numPr>
          <w:ilvl w:val="0"/>
          <w:numId w:val="1003"/>
        </w:numPr>
        <w:pStyle w:val="Compact"/>
      </w:pPr>
      <w:r>
        <w:rPr>
          <w:bCs/>
          <w:b/>
        </w:rPr>
        <w:t xml:space="preserve">Innovation within Constraints:</w:t>
      </w:r>
      <w:r>
        <w:t xml:space="preserve"> </w:t>
      </w:r>
      <w:r>
        <w:t xml:space="preserve">Limitations often breed innovation. The prohibition of heavy machinery led to the adoption of micro-tunneling, which proved to be more efficient in the long run.</w:t>
      </w:r>
    </w:p>
    <w:bookmarkEnd w:id="29"/>
    <w:bookmarkStart w:id="30" w:name="conclusion"/>
    <w:p>
      <w:pPr>
        <w:pStyle w:val="Heading2"/>
      </w:pPr>
      <w:r>
        <w:t xml:space="preserve">7. Conclusion</w:t>
      </w:r>
    </w:p>
    <w:p>
      <w:pPr>
        <w:pStyle w:val="FirstParagraph"/>
      </w:pPr>
      <w:r>
        <w:t xml:space="preserve">The role of a Civil Engineer in Japan Kyoto is fundamentally different from that in modern metropolitan centers elsewhere. It requires a delicate balance between technological advancement and traditional reverence. This case study highlights that successful engineering in such contexts is not just about building structures; it is about weaving new infrastructure into the historical fabric without tearing it apart.</w:t>
      </w:r>
    </w:p>
    <w:p>
      <w:pPr>
        <w:pStyle w:val="BodyText"/>
      </w:pPr>
      <w:r>
        <w:t xml:space="preserve">As urbanization continues and climate change poses new risks, the methodologies employed in this project serve as a blueprint for sustainable heritage conservation. For aspiring engineers, mastering these techniques ensures that they can contribute to the longevity of iconic places like Japan Kyoto while ensuring safety and functionality for future generations.</w:t>
      </w:r>
    </w:p>
    <w:p>
      <w:pPr>
        <w:pStyle w:val="BodyText"/>
      </w:pPr>
      <w:r>
        <w:rPr>
          <w:iCs/>
          <w:i/>
        </w:rPr>
        <w:t xml:space="preserve">This document is intended for educational and professional reference purposes regarding civil engineering practices in heritage zones.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Civil Engineering in Japan Kyoto</dc:title>
  <dc:creator/>
  <dc:language>en</dc:language>
  <cp:keywords/>
  <dcterms:created xsi:type="dcterms:W3CDTF">2026-07-30T01:12:56Z</dcterms:created>
  <dcterms:modified xsi:type="dcterms:W3CDTF">2026-07-30T01:12:56Z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