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Structural</w:t>
      </w:r>
      <w:r>
        <w:t xml:space="preserve"> </w:t>
      </w:r>
      <w:r>
        <w:t xml:space="preserve">Resilience</w:t>
      </w:r>
      <w:r>
        <w:t xml:space="preserve"> </w:t>
      </w:r>
      <w:r>
        <w:t xml:space="preserve">and</w:t>
      </w:r>
      <w:r>
        <w:t xml:space="preserve"> </w:t>
      </w:r>
      <w:r>
        <w:t xml:space="preserve">Urban</w:t>
      </w:r>
      <w:r>
        <w:t xml:space="preserve"> </w:t>
      </w:r>
      <w:r>
        <w:t xml:space="preserve">Adaptation</w:t>
      </w:r>
      <w:r>
        <w:t xml:space="preserve"> </w:t>
      </w:r>
      <w:r>
        <w:t xml:space="preserve">in</w:t>
      </w:r>
      <w:r>
        <w:t xml:space="preserve"> </w:t>
      </w:r>
      <w:r>
        <w:t xml:space="preserve">the</w:t>
      </w:r>
      <w:r>
        <w:t xml:space="preserve"> </w:t>
      </w:r>
      <w:r>
        <w:t xml:space="preserve">Construction</w:t>
      </w:r>
      <w:r>
        <w:t xml:space="preserve"> </w:t>
      </w:r>
      <w:r>
        <w:t xml:space="preserve">Sector</w:t>
      </w:r>
    </w:p>
    <w:bookmarkStart w:id="32" w:name="X568c7d6df4c02cf12fe612aeb7df21a2eef5d4a"/>
    <w:p>
      <w:pPr>
        <w:pStyle w:val="Heading1"/>
      </w:pPr>
      <w:r>
        <w:t xml:space="preserve">The Challenge of the Subsiding Basin:</w:t>
      </w:r>
      <w:r>
        <w:br/>
      </w:r>
      <w:r>
        <w:t xml:space="preserve">A Case Study on Civil Engineering in Mexico City</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Infrastructure Resilience and Geotechnical Innovation</w:t>
      </w:r>
      <w:r>
        <w:br/>
      </w:r>
    </w:p>
    <w:p>
      <w:pPr>
        <w:pStyle w:val="BodyText"/>
      </w:pPr>
      <w:r>
        <w:t xml:space="preserve">Distribution: Urban Planning Department, Structural Engineering Division</w:t>
      </w:r>
    </w:p>
    <w:bookmarkStart w:id="20" w:name="executive-summary"/>
    <w:p>
      <w:pPr>
        <w:pStyle w:val="Heading2"/>
      </w:pPr>
      <w:r>
        <w:t xml:space="preserve">Executive Summary</w:t>
      </w:r>
    </w:p>
    <w:p>
      <w:pPr>
        <w:pStyle w:val="FirstParagraph"/>
      </w:pPr>
      <w:r>
        <w:t xml:space="preserve">This document presents a comprehensive analysis of the unique geotechnical challenges faced by a</w:t>
      </w:r>
      <w:r>
        <w:t xml:space="preserve"> </w:t>
      </w:r>
      <w:r>
        <w:rPr>
          <w:bCs/>
          <w:b/>
        </w:rPr>
        <w:t xml:space="preserve">Civil Engineer</w:t>
      </w:r>
      <w:r>
        <w:t xml:space="preserve"> </w:t>
      </w:r>
      <w:r>
        <w:t xml:space="preserve">tasked with designing mixed-use high-rise infrastructure in the heart of</w:t>
      </w:r>
      <w:r>
        <w:t xml:space="preserve"> </w:t>
      </w:r>
      <w:r>
        <w:rPr>
          <w:bCs/>
          <w:b/>
        </w:rPr>
        <w:t xml:space="preserve">Mexico City</w:t>
      </w:r>
      <w:r>
        <w:t xml:space="preserve">. The capital municipality sits atop the ancient lakebed of Lake Texcoco, creating one of the most complex construction environments in the world. This case study highlights how modern engineering methodologies must adapt to extreme soil subsidence, seismic activity, and rapid urbanization. It serves as a critical reference for understanding how a</w:t>
      </w:r>
      <w:r>
        <w:t xml:space="preserve"> </w:t>
      </w:r>
      <w:r>
        <w:rPr>
          <w:bCs/>
          <w:b/>
        </w:rPr>
        <w:t xml:space="preserve">Civil Engineer</w:t>
      </w:r>
      <w:r>
        <w:t xml:space="preserve"> </w:t>
      </w:r>
      <w:r>
        <w:t xml:space="preserve">operates within the specific regulatory and physical constraints of</w:t>
      </w:r>
      <w:r>
        <w:t xml:space="preserve"> </w:t>
      </w:r>
      <w:r>
        <w:rPr>
          <w:bCs/>
          <w:b/>
        </w:rPr>
        <w:t xml:space="preserve">Mexico City</w:t>
      </w:r>
      <w:r>
        <w:t xml:space="preserve">.</w:t>
      </w:r>
    </w:p>
    <w:bookmarkEnd w:id="20"/>
    <w:bookmarkStart w:id="21" w:name="X7cda9b2d1374ac8e9fe65ca7bb66cf66737f1fe"/>
    <w:p>
      <w:pPr>
        <w:pStyle w:val="Heading2"/>
      </w:pPr>
      <w:r>
        <w:t xml:space="preserve">1. Introduction: The Unique Context of Mexico City</w:t>
      </w:r>
    </w:p>
    <w:p>
      <w:pPr>
        <w:pStyle w:val="FirstParagraph"/>
      </w:pPr>
      <w:r>
        <w:t xml:space="preserve">The metropolis known globally as</w:t>
      </w:r>
      <w:r>
        <w:t xml:space="preserve"> </w:t>
      </w:r>
      <w:r>
        <w:rPr>
          <w:bCs/>
          <w:b/>
        </w:rPr>
        <w:t xml:space="preserve">Mexico City</w:t>
      </w:r>
      <w:r>
        <w:t xml:space="preserve">, or Ciudad de México (CDMX), is not merely a geographical location but a geological paradox. Built upon the remnants of Tenochtitlan, the city lies on a soft, clay-rich soil foundation that was once part of an ancient lake system. For any professional entering this field, understanding that</w:t>
      </w:r>
      <w:r>
        <w:t xml:space="preserve"> </w:t>
      </w:r>
      <w:r>
        <w:rPr>
          <w:bCs/>
          <w:b/>
        </w:rPr>
        <w:t xml:space="preserve">Mexico City</w:t>
      </w:r>
      <w:r>
        <w:t xml:space="preserve"> </w:t>
      </w:r>
      <w:r>
        <w:t xml:space="preserve">is effectively sinking at varying rates depending on the borough is paramount. The average subsidence rate can reach up to 50 centimeters per year in certain western districts, while the central historic zone remains relatively stable due to deeper foundations and stricter regulations.</w:t>
      </w:r>
    </w:p>
    <w:p>
      <w:pPr>
        <w:pStyle w:val="BodyText"/>
      </w:pPr>
      <w:r>
        <w:t xml:space="preserve">In this context, the role of the</w:t>
      </w:r>
      <w:r>
        <w:t xml:space="preserve"> </w:t>
      </w:r>
      <w:r>
        <w:rPr>
          <w:bCs/>
          <w:b/>
        </w:rPr>
        <w:t xml:space="preserve">Civil Engineer</w:t>
      </w:r>
      <w:r>
        <w:t xml:space="preserve"> </w:t>
      </w:r>
      <w:r>
        <w:t xml:space="preserve">transcends traditional structural calculations. It requires a deep integration of hydrology, geotechnics, and urban planning. The challenge is not just to build upwards against gravity, but to build downwards against a shifting earth that threatens stability through differential settlement. This case study explores how these factors converge in the design phase of the "Torre Resiliencia" project.</w:t>
      </w:r>
    </w:p>
    <w:bookmarkEnd w:id="21"/>
    <w:bookmarkStart w:id="22" w:name="project-overview-torre-resiliencia"/>
    <w:p>
      <w:pPr>
        <w:pStyle w:val="Heading2"/>
      </w:pPr>
      <w:r>
        <w:t xml:space="preserve">2. Project Overview: Torre Resiliencia</w:t>
      </w:r>
    </w:p>
    <w:p>
      <w:pPr>
        <w:pStyle w:val="FirstParagraph"/>
      </w:pPr>
      <w:r>
        <w:t xml:space="preserve">The subject of this case study is "Torre Resiliencia," a proposed forty-story mixed-use skyscraper located in the Polanco district, an area known for its commercial density and relative geological stability compared to other zones. However, even in Polanco, the soil remains compressible lacustrine clay. The primary objectives were:</w:t>
      </w:r>
    </w:p>
    <w:p>
      <w:pPr>
        <w:numPr>
          <w:ilvl w:val="0"/>
          <w:numId w:val="1001"/>
        </w:numPr>
        <w:pStyle w:val="Compact"/>
      </w:pPr>
      <w:r>
        <w:t xml:space="preserve">To create a structurally sound high-rise capable of withstanding seismic events common in</w:t>
      </w:r>
      <w:r>
        <w:t xml:space="preserve"> </w:t>
      </w:r>
      <w:r>
        <w:rPr>
          <w:bCs/>
          <w:b/>
        </w:rPr>
        <w:t xml:space="preserve">Mexico City</w:t>
      </w:r>
      <w:r>
        <w:t xml:space="preserve">.</w:t>
      </w:r>
    </w:p>
    <w:p>
      <w:pPr>
        <w:numPr>
          <w:ilvl w:val="0"/>
          <w:numId w:val="1001"/>
        </w:numPr>
        <w:pStyle w:val="Compact"/>
      </w:pPr>
      <w:r>
        <w:t xml:space="preserve">To implement foundation systems that mitigate the risk of differential settlement.</w:t>
      </w:r>
    </w:p>
    <w:p>
      <w:pPr>
        <w:numPr>
          <w:ilvl w:val="0"/>
          <w:numId w:val="1001"/>
        </w:numPr>
        <w:pStyle w:val="Compact"/>
      </w:pPr>
      <w:r>
        <w:t xml:space="preserve">To ensure compliance with the rigorous Normas Técnicas Complementarias para Diseño y Construcción de Estructuras de Concreto (NTC) issued by the local government.</w:t>
      </w:r>
    </w:p>
    <w:p>
      <w:pPr>
        <w:pStyle w:val="FirstParagraph"/>
      </w:pPr>
      <w:r>
        <w:t xml:space="preserve">The project team, led by a senior</w:t>
      </w:r>
      <w:r>
        <w:t xml:space="preserve"> </w:t>
      </w:r>
      <w:r>
        <w:rPr>
          <w:bCs/>
          <w:b/>
        </w:rPr>
        <w:t xml:space="preserve">Civil Engineer</w:t>
      </w:r>
      <w:r>
        <w:t xml:space="preserve">, faced the immediate hurdle of limited space for excavation and the need to protect adjacent historic structures from vibration and ground movement.</w:t>
      </w:r>
    </w:p>
    <w:bookmarkEnd w:id="22"/>
    <w:bookmarkStart w:id="25" w:name="geotechnical-challenges-in-mexico-city"/>
    <w:p>
      <w:pPr>
        <w:pStyle w:val="Heading2"/>
      </w:pPr>
      <w:r>
        <w:t xml:space="preserve">3. Geotechnical Challenges in Mexico City</w:t>
      </w:r>
    </w:p>
    <w:p>
      <w:pPr>
        <w:pStyle w:val="FirstParagraph"/>
      </w:pPr>
      <w:r>
        <w:t xml:space="preserve">The most defining characteristic of construction in</w:t>
      </w:r>
      <w:r>
        <w:t xml:space="preserve"> </w:t>
      </w:r>
      <w:r>
        <w:rPr>
          <w:bCs/>
          <w:b/>
        </w:rPr>
        <w:t xml:space="preserve">Mexico City</w:t>
      </w:r>
      <w:r>
        <w:t xml:space="preserve"> </w:t>
      </w:r>
      <w:r>
        <w:t xml:space="preserve">is the soil profile. The city’s subsoil consists of layers of soft, highly compressible clay overlying denser gravel and sand deposits at significant depths. For a</w:t>
      </w:r>
      <w:r>
        <w:t xml:space="preserve"> </w:t>
      </w:r>
      <w:r>
        <w:rPr>
          <w:bCs/>
          <w:b/>
        </w:rPr>
        <w:t xml:space="preserve">Civil Engineer</w:t>
      </w:r>
      <w:r>
        <w:t xml:space="preserve">, this presents two major issues:</w:t>
      </w:r>
    </w:p>
    <w:bookmarkStart w:id="23" w:name="subsidence-and-differential-settlement"/>
    <w:p>
      <w:pPr>
        <w:pStyle w:val="Heading3"/>
      </w:pPr>
      <w:r>
        <w:t xml:space="preserve">3.1 Subsidence and Differential Settlement</w:t>
      </w:r>
    </w:p>
    <w:p>
      <w:pPr>
        <w:pStyle w:val="FirstParagraph"/>
      </w:pPr>
      <w:r>
        <w:t xml:space="preserve">Because the water table in</w:t>
      </w:r>
      <w:r>
        <w:t xml:space="preserve"> </w:t>
      </w:r>
      <w:r>
        <w:rPr>
          <w:bCs/>
          <w:b/>
        </w:rPr>
        <w:t xml:space="preserve">Mexico City</w:t>
      </w:r>
      <w:r>
        <w:t xml:space="preserve"> </w:t>
      </w:r>
      <w:r>
        <w:t xml:space="preserve">has been drastically lowered due to urban extraction, the clay layers consolidate over time. If a building is constructed on shallow foundations while its neighbor uses deep piles, one structure may sink faster than the other. This differential settlement can cause catastrophic cracking and structural failure. The</w:t>
      </w:r>
      <w:r>
        <w:t xml:space="preserve"> </w:t>
      </w:r>
      <w:r>
        <w:rPr>
          <w:bCs/>
          <w:b/>
        </w:rPr>
        <w:t xml:space="preserve">Civil Engineer</w:t>
      </w:r>
      <w:r>
        <w:t xml:space="preserve"> </w:t>
      </w:r>
      <w:r>
        <w:t xml:space="preserve">must calculate not just the total load, but the rate of settlement over decades.</w:t>
      </w:r>
    </w:p>
    <w:bookmarkEnd w:id="23"/>
    <w:bookmarkStart w:id="24" w:name="seismic-amplification"/>
    <w:p>
      <w:pPr>
        <w:pStyle w:val="Heading3"/>
      </w:pPr>
      <w:r>
        <w:t xml:space="preserve">3.2 Seismic Amplification</w:t>
      </w:r>
    </w:p>
    <w:p>
      <w:pPr>
        <w:pStyle w:val="FirstParagraph"/>
      </w:pPr>
      <w:r>
        <w:rPr>
          <w:bCs/>
          <w:b/>
        </w:rPr>
        <w:t xml:space="preserve">Mexico City</w:t>
      </w:r>
      <w:r>
        <w:t xml:space="preserve"> </w:t>
      </w:r>
      <w:r>
        <w:t xml:space="preserve">is located in a seismic zone, and the soft lakebed soils act as a natural amplifier for long-period seismic waves. During past earthquakes, such as those in 1985 and 2017, mid-to-high-rise buildings resonated with these frequencies while low-rise structures survived. A</w:t>
      </w:r>
      <w:r>
        <w:t xml:space="preserve"> </w:t>
      </w:r>
      <w:r>
        <w:rPr>
          <w:bCs/>
          <w:b/>
        </w:rPr>
        <w:t xml:space="preserve">Civil Engineer</w:t>
      </w:r>
      <w:r>
        <w:t xml:space="preserve"> </w:t>
      </w:r>
      <w:r>
        <w:t xml:space="preserve">designing for</w:t>
      </w:r>
      <w:r>
        <w:t xml:space="preserve"> </w:t>
      </w:r>
      <w:r>
        <w:rPr>
          <w:bCs/>
          <w:b/>
        </w:rPr>
        <w:t xml:space="preserve">Mexico City</w:t>
      </w:r>
      <w:r>
        <w:t xml:space="preserve"> </w:t>
      </w:r>
      <w:r>
        <w:t xml:space="preserve">must incorporate base isolators or damping systems to decouple the building from ground motion, a critical requirement often overlooked in other regions.</w:t>
      </w:r>
    </w:p>
    <w:bookmarkEnd w:id="24"/>
    <w:bookmarkEnd w:id="25"/>
    <w:bookmarkStart w:id="29" w:name="engineering-solutions-and-methodologies"/>
    <w:p>
      <w:pPr>
        <w:pStyle w:val="Heading2"/>
      </w:pPr>
      <w:r>
        <w:t xml:space="preserve">4. Engineering Solutions and Methodologies</w:t>
      </w:r>
    </w:p>
    <w:p>
      <w:pPr>
        <w:pStyle w:val="FirstParagraph"/>
      </w:pPr>
      <w:r>
        <w:t xml:space="preserve">To address these challenges, the project team employed advanced engineering strategies typical of top-tier</w:t>
      </w:r>
      <w:r>
        <w:t xml:space="preserve"> </w:t>
      </w:r>
      <w:r>
        <w:rPr>
          <w:bCs/>
          <w:b/>
        </w:rPr>
        <w:t xml:space="preserve">Civil Engineer</w:t>
      </w:r>
      <w:r>
        <w:t xml:space="preserve"> </w:t>
      </w:r>
      <w:r>
        <w:t xml:space="preserve">practices in this region.</w:t>
      </w:r>
    </w:p>
    <w:bookmarkStart w:id="26" w:name="deep-pile-foundations"/>
    <w:p>
      <w:pPr>
        <w:pStyle w:val="Heading3"/>
      </w:pPr>
      <w:r>
        <w:t xml:space="preserve">4.1 Deep Pile Foundations</w:t>
      </w:r>
    </w:p>
    <w:p>
      <w:pPr>
        <w:pStyle w:val="FirstParagraph"/>
      </w:pPr>
      <w:r>
        <w:t xml:space="preserve">The selected solution was a raft foundation supported by concrete bored piles extending 60 meters down to the stable sand layer. This approach bypasses the unstable clay entirely, transferring loads directly to competent strata. The</w:t>
      </w:r>
      <w:r>
        <w:t xml:space="preserve"> </w:t>
      </w:r>
      <w:r>
        <w:rPr>
          <w:bCs/>
          <w:b/>
        </w:rPr>
        <w:t xml:space="preserve">Civil Engineer</w:t>
      </w:r>
      <w:r>
        <w:t xml:space="preserve"> </w:t>
      </w:r>
      <w:r>
        <w:t xml:space="preserve">coordinated closely with geotechnical consultants to determine pile spacing and length, ensuring that no single column bore more stress than the soil could handle during peak loading events.</w:t>
      </w:r>
    </w:p>
    <w:bookmarkEnd w:id="26"/>
    <w:bookmarkStart w:id="27" w:name="seismic-design-and-damping"/>
    <w:p>
      <w:pPr>
        <w:pStyle w:val="Heading3"/>
      </w:pPr>
      <w:r>
        <w:t xml:space="preserve">4.2 Seismic Design and Damping</w:t>
      </w:r>
    </w:p>
    <w:p>
      <w:pPr>
        <w:pStyle w:val="FirstParagraph"/>
      </w:pPr>
      <w:r>
        <w:t xml:space="preserve">Incorporating the specific seismic coefficients for</w:t>
      </w:r>
      <w:r>
        <w:t xml:space="preserve"> </w:t>
      </w:r>
      <w:r>
        <w:rPr>
          <w:bCs/>
          <w:b/>
        </w:rPr>
        <w:t xml:space="preserve">Mexico City</w:t>
      </w:r>
      <w:r>
        <w:t xml:space="preserve">, the structural design utilized a dual system of shear walls and moment-resisting frames. Additionally, viscous fluid dampers were installed between floors to absorb seismic energy. This technology is increasingly standard for high-rises in</w:t>
      </w:r>
      <w:r>
        <w:t xml:space="preserve"> </w:t>
      </w:r>
      <w:r>
        <w:rPr>
          <w:bCs/>
          <w:b/>
        </w:rPr>
        <w:t xml:space="preserve">Mexico City</w:t>
      </w:r>
      <w:r>
        <w:t xml:space="preserve">, reflecting the evolving standards enforced by local authorities.</w:t>
      </w:r>
    </w:p>
    <w:bookmarkEnd w:id="27"/>
    <w:bookmarkStart w:id="28" w:name="water-table-management"/>
    <w:p>
      <w:pPr>
        <w:pStyle w:val="Heading3"/>
      </w:pPr>
      <w:r>
        <w:t xml:space="preserve">4.3 Water Table Management</w:t>
      </w:r>
    </w:p>
    <w:p>
      <w:pPr>
        <w:pStyle w:val="FirstParagraph"/>
      </w:pPr>
      <w:r>
        <w:t xml:space="preserve">A critical aspect of working in</w:t>
      </w:r>
      <w:r>
        <w:t xml:space="preserve"> </w:t>
      </w:r>
      <w:r>
        <w:rPr>
          <w:bCs/>
          <w:b/>
        </w:rPr>
        <w:t xml:space="preserve">Mexico City</w:t>
      </w:r>
      <w:r>
        <w:t xml:space="preserve"> </w:t>
      </w:r>
      <w:r>
        <w:t xml:space="preserve">is managing groundwater. The excavation process required a sophisticated dewatering system to prevent the surrounding soil from losing cohesion, which could lead to sinkholes affecting neighboring properties. Continuous monitoring of piezometers was mandated throughout the construction phase, a responsibility overseen by the site</w:t>
      </w:r>
      <w:r>
        <w:t xml:space="preserve"> </w:t>
      </w:r>
      <w:r>
        <w:rPr>
          <w:bCs/>
          <w:b/>
        </w:rPr>
        <w:t xml:space="preserve">Civil Engineer</w:t>
      </w:r>
      <w:r>
        <w:t xml:space="preserve">.</w:t>
      </w:r>
    </w:p>
    <w:bookmarkEnd w:id="28"/>
    <w:bookmarkEnd w:id="29"/>
    <w:bookmarkStart w:id="30" w:name="X6633dd9bd48517df2c201de0f182a4275376097"/>
    <w:p>
      <w:pPr>
        <w:pStyle w:val="Heading2"/>
      </w:pPr>
      <w:r>
        <w:t xml:space="preserve">5. Regulatory and Environmental Considerations</w:t>
      </w:r>
    </w:p>
    <w:p>
      <w:pPr>
        <w:pStyle w:val="FirstParagraph"/>
      </w:pPr>
      <w:r>
        <w:t xml:space="preserve">The regulatory framework in</w:t>
      </w:r>
      <w:r>
        <w:t xml:space="preserve"> </w:t>
      </w:r>
      <w:r>
        <w:rPr>
          <w:bCs/>
          <w:b/>
        </w:rPr>
        <w:t xml:space="preserve">Mexico City</w:t>
      </w:r>
      <w:r>
        <w:t xml:space="preserve"> </w:t>
      </w:r>
      <w:r>
        <w:t xml:space="preserve">is stringent regarding both safety and environmental impact. The local government has imposed strict limits on new construction near historic centers to prevent further damage to heritage sites. A competent</w:t>
      </w:r>
      <w:r>
        <w:t xml:space="preserve"> </w:t>
      </w:r>
      <w:r>
        <w:rPr>
          <w:bCs/>
          <w:b/>
        </w:rPr>
        <w:t xml:space="preserve">Civil Engineer</w:t>
      </w:r>
      <w:r>
        <w:t xml:space="preserve"> </w:t>
      </w:r>
      <w:r>
        <w:t xml:space="preserve">must navigate these regulations, obtaining permits that demonstrate compliance with the latest building codes (Código de Construcción para el Distrito Federal).</w:t>
      </w:r>
    </w:p>
    <w:p>
      <w:pPr>
        <w:pStyle w:val="BodyText"/>
      </w:pPr>
      <w:r>
        <w:t xml:space="preserve">Mexico City to become a more resilient and sustainable urban center.</w:t>
      </w:r>
    </w:p>
    <w:bookmarkEnd w:id="30"/>
    <w:bookmarkStart w:id="31" w:name="Xb3f76df7e3df4ca710191c606d5d0c1eed12f73"/>
    <w:p>
      <w:pPr>
        <w:pStyle w:val="Heading2"/>
      </w:pPr>
      <w:r>
        <w:t xml:space="preserve">6. Conclusion: The Evolving Role of the Civil Engineer</w:t>
      </w:r>
    </w:p>
    <w:p>
      <w:pPr>
        <w:pStyle w:val="FirstParagraph"/>
      </w:pPr>
      <w:r>
        <w:t xml:space="preserve">This case study illustrates that being a</w:t>
      </w:r>
      <w:r>
        <w:t xml:space="preserve"> </w:t>
      </w:r>
      <w:r>
        <w:rPr>
          <w:bCs/>
          <w:b/>
        </w:rPr>
        <w:t xml:space="preserve">Civil Engineer</w:t>
      </w:r>
      <w:r>
        <w:t xml:space="preserve"> </w:t>
      </w:r>
      <w:r>
        <w:t xml:space="preserve">in</w:t>
      </w:r>
      <w:r>
        <w:t xml:space="preserve"> </w:t>
      </w:r>
      <w:r>
        <w:rPr>
          <w:bCs/>
          <w:b/>
        </w:rPr>
        <w:t xml:space="preserve">Mexico City</w:t>
      </w:r>
      <w:r>
        <w:t xml:space="preserve"> </w:t>
      </w:r>
      <w:r>
        <w:t xml:space="preserve">is an exercise in balancing ambition with geological reality. It is not enough to master structural mechanics; one must also understand hydrology, sociology, and urban history. The subsidence of</w:t>
      </w:r>
      <w:r>
        <w:t xml:space="preserve"> </w:t>
      </w:r>
      <w:r>
        <w:rPr>
          <w:bCs/>
          <w:b/>
        </w:rPr>
        <w:t xml:space="preserve">Mexico City</w:t>
      </w:r>
      <w:r>
        <w:t xml:space="preserve"> </w:t>
      </w:r>
      <w:r>
        <w:t xml:space="preserve">remains an ongoing challenge, requiring continuous innovation and rigorous oversight.</w:t>
      </w:r>
    </w:p>
    <w:p>
      <w:pPr>
        <w:pStyle w:val="BodyText"/>
      </w:pPr>
      <w:r>
        <w:t xml:space="preserve">The success of projects like Torre Resiliencia depends on the ability of the</w:t>
      </w:r>
      <w:r>
        <w:t xml:space="preserve"> </w:t>
      </w:r>
      <w:r>
        <w:rPr>
          <w:bCs/>
          <w:b/>
        </w:rPr>
        <w:t xml:space="preserve">Civil Engineer</w:t>
      </w:r>
      <w:r>
        <w:t xml:space="preserve"> </w:t>
      </w:r>
      <w:r>
        <w:t xml:space="preserve">to integrate deep-pile foundations, seismic damping, and strict regulatory compliance into a cohesive design. As</w:t>
      </w:r>
      <w:r>
        <w:t xml:space="preserve"> </w:t>
      </w:r>
      <w:r>
        <w:rPr>
          <w:bCs/>
          <w:b/>
        </w:rPr>
        <w:t xml:space="preserve">Mexico City</w:t>
      </w:r>
      <w:r>
        <w:t xml:space="preserve"> </w:t>
      </w:r>
      <w:r>
        <w:t xml:space="preserve">continues to grow vertically while sinking horizontally, the profession must adapt. Future engineering efforts will likely focus even more on soil stabilization techniques and real-time structural health monitoring systems.</w:t>
      </w:r>
    </w:p>
    <w:p>
      <w:pPr>
        <w:pStyle w:val="BodyText"/>
      </w:pPr>
      <w:r>
        <w:t xml:space="preserve">In summary, the</w:t>
      </w:r>
      <w:r>
        <w:t xml:space="preserve"> </w:t>
      </w:r>
      <w:r>
        <w:rPr>
          <w:bCs/>
          <w:b/>
        </w:rPr>
        <w:t xml:space="preserve">Civil Engineer</w:t>
      </w:r>
      <w:r>
        <w:t xml:space="preserve"> </w:t>
      </w:r>
      <w:r>
        <w:t xml:space="preserve">in this region is a guardian of urban stability. Through careful analysis and innovative design, they enable</w:t>
      </w:r>
      <w:r>
        <w:t xml:space="preserve"> </w:t>
      </w:r>
      <w:r>
        <w:rPr>
          <w:bCs/>
          <w:b/>
        </w:rPr>
        <w:t xml:space="preserve">Mexico City</w:t>
      </w:r>
      <w:r>
        <w:t xml:space="preserve"> </w:t>
      </w:r>
      <w:r>
        <w:t xml:space="preserve">to thrive despite its precarious geological foundations. This case study serves as a testament to the resilience of both the infrastructure and the engineering discipline that sustains it.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Structural Resilience and Urban Adaptation in the Construction Sector</dc:title>
  <dc:creator/>
  <cp:keywords/>
  <dcterms:created xsi:type="dcterms:W3CDTF">2026-07-29T09:13:34Z</dcterms:created>
  <dcterms:modified xsi:type="dcterms:W3CDTF">2026-07-29T09:13:34Z</dcterms:modified>
</cp:coreProperties>
</file>

<file path=docProps/custom.xml><?xml version="1.0" encoding="utf-8"?>
<Properties xmlns="http://schemas.openxmlformats.org/officeDocument/2006/custom-properties" xmlns:vt="http://schemas.openxmlformats.org/officeDocument/2006/docPropsVTypes"/>
</file>