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case-study-report"/>
    <w:p>
      <w:pPr>
        <w:pStyle w:val="Heading1"/>
      </w:pPr>
      <w:r>
        <w:t xml:space="preserve">Case Study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p>
      <w:pPr>
        <w:pStyle w:val="BodyText"/>
      </w:pPr>
      <w:r>
        <w:t xml:space="preserve">District:</w:t>
      </w:r>
    </w:p>
    <w:p>
      <w:pPr>
        <w:pStyle w:val="BodyText"/>
      </w:pPr>
      <w:r>
        <w:t xml:space="preserve">United Kingdom London</w:t>
      </w:r>
      <w:r>
        <w:t xml:space="preserve"> </w:t>
      </w:r>
      <w:r>
        <w:t xml:space="preserve">(Greater London Authority Region)</w:t>
      </w:r>
      <w:r>
        <w:br/>
      </w:r>
      <w:r>
        <w:rPr>
          <w:bCs/>
          <w:b/>
        </w:rPr>
        <w:t xml:space="preserve">Subject:</w:t>
      </w:r>
      <w:r>
        <w:t xml:space="preserve"> </w:t>
      </w:r>
      <w:r>
        <w:t xml:space="preserve">Civil Engineer Professional Practice and Infrastructure Integration</w:t>
      </w:r>
      <w:r>
        <w:br/>
      </w:r>
    </w:p>
    <w:p>
      <w:pPr>
        <w:pStyle w:val="BodyText"/>
      </w:pPr>
      <w:r>
        <w:t xml:space="preserve">Word Count:</w:t>
      </w:r>
    </w:p>
    <w:p>
      <w:pPr>
        <w:pStyle w:val="BodyText"/>
      </w:pPr>
      <w:r>
        <w:t xml:space="preserve">&gt; 800 words</w:t>
      </w:r>
    </w:p>
    <w:bookmarkStart w:id="20" w:name="executive-summary"/>
    <w:p>
      <w:pPr>
        <w:pStyle w:val="Heading2"/>
      </w:pPr>
      <w:r>
        <w:t xml:space="preserve">1. Executive Summary</w:t>
      </w:r>
    </w:p>
    <w:p>
      <w:pPr>
        <w:pStyle w:val="FirstParagraph"/>
      </w:pPr>
      <w:r>
        <w:t xml:space="preserve">This document serves as a comprehensive case study analyzing the role, challenges, and strategic importance of the Civil Engineer within the dynamic urban environment of United Kingdom London. As one of the most densely populated and historically significant metropolitan areas in Europe, Greater London presents unique engineering challenges that require specialized expertise. This case study explores how modern civil engineering practices intersect with historical preservation, sustainable development goals, and rigorous regulatory frameworks defined by local authorities such as Transport for London (TfL) and the Greater London Authority (GLA). The objective is to demonstrate how a qualified Civil Engineer navigates these complexities to deliver safe, efficient, and environmentally responsible infrastructure projects.</w:t>
      </w:r>
    </w:p>
    <w:bookmarkEnd w:id="20"/>
    <w:bookmarkStart w:id="21" w:name="X7ab12033b9b331418a08a56e97c400bd0e1cb8c"/>
    <w:p>
      <w:pPr>
        <w:pStyle w:val="Heading2"/>
      </w:pPr>
      <w:r>
        <w:t xml:space="preserve">2. Contextual Background: United Kingdom London</w:t>
      </w:r>
    </w:p>
    <w:p>
      <w:pPr>
        <w:pStyle w:val="FirstParagraph"/>
      </w:pPr>
      <w:r>
        <w:t xml:space="preserve">United Kingdom London stands as a global financial hub and a city with over two thousand years of history. The urban fabric is characterized by narrow medieval streets juxtaposed against modern skyscrapers in the City of London and Canary Wharf. For any Civil Engineer, working in this region means operating within one of the most complex built environments on Earth. The ground conditions vary significantly across boroughs, ranging from the clay soils of Central London to the sandy gravels found along the Thames Estuary. Furthermore, beneath these streets lies a labyrinth of utilities, including Victorian-era sewers designed by Joseph Bazalgette and modern fiber-optic networks. Understanding this subterranean complexity is paramount for any Civil Engineer undertaking new developments or infrastructure upgrades in United Kingdom London.</w:t>
      </w:r>
      <w:r>
        <w:t xml:space="preserve"> </w:t>
      </w:r>
      <w:r>
        <w:t xml:space="preserve">The city’s commitment to sustainability further complicates the landscape. With strict carbon reduction targets set by the Mayor of London, all new projects must align with the London Plan, a spatial development strategy that emphasizes high-density living, green spaces, and low-carbon construction methods. This regulatory environment requires Civil Engineers to innovate continuously, balancing structural integrity with environmental stewardship.</w:t>
      </w:r>
    </w:p>
    <w:bookmarkEnd w:id="21"/>
    <w:bookmarkStart w:id="22" w:name="project-overview"/>
    <w:p>
      <w:pPr>
        <w:pStyle w:val="Heading2"/>
      </w:pPr>
      <w:r>
        <w:t xml:space="preserve">3. Project Overview</w:t>
      </w:r>
    </w:p>
    <w:p>
      <w:pPr>
        <w:pStyle w:val="FirstParagraph"/>
      </w:pPr>
      <w:r>
        <w:t xml:space="preserve">For the purposes of this case study, we examine a hypothetical but representative project: "The Thamesmead Green Corridor Revitalization." This initiative aims to upgrade pedestrian and cycle infrastructure while integrating sustainable drainage systems (SuDS) into an existing residential area in South East London. The project required a multidisciplinary approach where the lead Civil Engineer acted as the technical coordinator, ensuring compliance with UK building regulations and local planning permissions.</w:t>
      </w:r>
      <w:r>
        <w:t xml:space="preserve"> </w:t>
      </w:r>
      <w:r>
        <w:t xml:space="preserve">The scope of work included:</w:t>
      </w:r>
      <w:r>
        <w:t xml:space="preserve"> </w:t>
      </w:r>
      <w:r>
        <w:t xml:space="preserve">1. Structural assessment and retrofitting of aging footbridges.</w:t>
      </w:r>
      <w:r>
        <w:t xml:space="preserve"> </w:t>
      </w:r>
      <w:r>
        <w:t xml:space="preserve">2. Installation of permeable paving to manage surface water runoff, reducing flood risk in this low-lying area prone to riverine flooding from the Thames tributaries.</w:t>
      </w:r>
      <w:r>
        <w:t xml:space="preserve"> </w:t>
      </w:r>
      <w:r>
        <w:t xml:space="preserve">3. Coordination with utility providers (water, gas, electricity) to avoid service disruptions during excavation works in a densely populated zone.</w:t>
      </w:r>
    </w:p>
    <w:bookmarkEnd w:id="22"/>
    <w:bookmarkStart w:id="26" w:name="the-role-of-the-civil-engineer"/>
    <w:p>
      <w:pPr>
        <w:pStyle w:val="Heading2"/>
      </w:pPr>
      <w:r>
        <w:t xml:space="preserve">4. The Role of the Civil Engineer</w:t>
      </w:r>
    </w:p>
    <w:p>
      <w:pPr>
        <w:pStyle w:val="FirstParagraph"/>
      </w:pPr>
      <w:r>
        <w:t xml:space="preserve">In this context, the Civil Engineer is not merely a designer but a critical problem solver and compliance officer. Their responsibilities extend beyond technical calculations to include stakeholder management, risk assessment, and ethical decision-making. Below are key aspects of their role as demonstrated in this case study:</w:t>
      </w:r>
    </w:p>
    <w:bookmarkStart w:id="23" w:name="technical-design-and-innovation"/>
    <w:p>
      <w:pPr>
        <w:pStyle w:val="Heading3"/>
      </w:pPr>
      <w:r>
        <w:t xml:space="preserve">4.1 Technical Design and Innovation</w:t>
      </w:r>
    </w:p>
    <w:p>
      <w:pPr>
        <w:pStyle w:val="FirstParagraph"/>
      </w:pPr>
      <w:r>
        <w:t xml:space="preserve">The Civil Engineer employed advanced modeling software to simulate flood scenarios under various climate change projections. By integrating SuDS into the landscape design, they reduced reliance on traditional concrete pipes, thereby lowering the carbon footprint of the project. This innovation required close collaboration with landscape architects and ecologists to ensure that water features enhanced biodiversity rather than creating mosquito breeding grounds.</w:t>
      </w:r>
    </w:p>
    <w:bookmarkEnd w:id="23"/>
    <w:bookmarkStart w:id="24" w:name="regulatory-compliance-and-safety"/>
    <w:p>
      <w:pPr>
        <w:pStyle w:val="Heading3"/>
      </w:pPr>
      <w:r>
        <w:t xml:space="preserve">4.2 Regulatory Compliance and Safety</w:t>
      </w:r>
    </w:p>
    <w:p>
      <w:pPr>
        <w:pStyle w:val="FirstParagraph"/>
      </w:pPr>
      <w:r>
        <w:t xml:space="preserve">Operating in United Kingdom London necessitates strict adherence to health and safety laws, particularly the Construction (Design and Management) Regulations 2015 (CDM). The Civil Engineer was responsible for identifying hazards such as confined spaces, working near live traffic on busy arterial roads, and managing public interaction with construction zones. They produced detailed method statements that were reviewed by local council inspectors before any physical work began.</w:t>
      </w:r>
    </w:p>
    <w:bookmarkEnd w:id="24"/>
    <w:bookmarkStart w:id="25" w:name="stakeholder-engagement"/>
    <w:p>
      <w:pPr>
        <w:pStyle w:val="Heading3"/>
      </w:pPr>
      <w:r>
        <w:t xml:space="preserve">4.3 Stakeholder Engagement</w:t>
      </w:r>
    </w:p>
    <w:p>
      <w:pPr>
        <w:pStyle w:val="FirstParagraph"/>
      </w:pPr>
      <w:r>
        <w:t xml:space="preserve">A significant portion of the Civil Engineer’s time was dedicated to community liaison. In United Kingdom London, residents are highly engaged in local planning matters. The engineer presented technical drawings to community groups, explaining how noise mitigation measures and construction timings would minimize disruption. This transparency built trust and facilitated smoother project delivery.</w:t>
      </w:r>
    </w:p>
    <w:bookmarkEnd w:id="25"/>
    <w:bookmarkEnd w:id="26"/>
    <w:bookmarkStart w:id="27" w:name="challenges-encountered"/>
    <w:p>
      <w:pPr>
        <w:pStyle w:val="Heading2"/>
      </w:pPr>
      <w:r>
        <w:t xml:space="preserve">5. Challenges Encountered</w:t>
      </w:r>
    </w:p>
    <w:p>
      <w:pPr>
        <w:pStyle w:val="FirstParagraph"/>
      </w:pPr>
      <w:r>
        <w:t xml:space="preserve">Despite thorough planning, several unexpected challenges arose during the execution phase:</w:t>
      </w:r>
    </w:p>
    <w:p>
      <w:pPr>
        <w:numPr>
          <w:ilvl w:val="0"/>
          <w:numId w:val="1001"/>
        </w:numPr>
        <w:pStyle w:val="Compact"/>
      </w:pPr>
      <w:r>
        <w:rPr>
          <w:bCs/>
          <w:b/>
        </w:rPr>
        <w:t xml:space="preserve">Underground Obstructions:</w:t>
      </w:r>
      <w:r>
        <w:t xml:space="preserve">Trenching for new drainage pipes revealed uncharted utility lines from previous, undocumented repairs. The Civil Engineer had to rapidly redesign the pipeline route using non-invasive pipe bursting techniques to avoid damaging existing services.</w:t>
      </w:r>
    </w:p>
    <w:p>
      <w:pPr>
        <w:numPr>
          <w:ilvl w:val="0"/>
          <w:numId w:val="1001"/>
        </w:numPr>
        <w:pStyle w:val="Compact"/>
      </w:pPr>
      <w:r>
        <w:t xml:space="preserve">Schedule Delays Due to Weather:</w:t>
      </w:r>
    </w:p>
    <w:p>
      <w:pPr>
        <w:numPr>
          <w:ilvl w:val="0"/>
          <w:numId w:val="1000"/>
        </w:numPr>
        <w:pStyle w:val="Compact"/>
      </w:pPr>
      <w:r>
        <w:t xml:space="preserve">The prolonged rainy season affected soil stability, requiring additional ground stabilization measures that increased costs and timelines. The Civil Engineer conducted daily geotechnical monitoring to ensure worker safety.</w:t>
      </w:r>
    </w:p>
    <w:p>
      <w:pPr>
        <w:numPr>
          <w:ilvl w:val="0"/>
          <w:numId w:val="1001"/>
        </w:numPr>
        <w:pStyle w:val="Compact"/>
      </w:pPr>
      <w:r>
        <w:t xml:space="preserve">Biodiversity Protection:</w:t>
      </w:r>
    </w:p>
    <w:p>
      <w:pPr>
        <w:numPr>
          <w:ilvl w:val="0"/>
          <w:numId w:val="1000"/>
        </w:numPr>
        <w:pStyle w:val="Compact"/>
      </w:pPr>
      <w:r>
        <w:t xml:space="preserve">Discovery of protected badger setts near the work zone halted excavation for three weeks. The Civil Engineer coordinated with wildlife experts to install temporary exclusion fences and delay works until the badgers relocated naturally, ensuring legal compliance.</w:t>
      </w:r>
    </w:p>
    <w:bookmarkEnd w:id="27"/>
    <w:bookmarkStart w:id="28" w:name="outcomes-and-impact"/>
    <w:p>
      <w:pPr>
        <w:pStyle w:val="Heading2"/>
      </w:pPr>
      <w:r>
        <w:t xml:space="preserve">6. Outcomes and Impact</w:t>
      </w:r>
    </w:p>
    <w:p>
      <w:pPr>
        <w:pStyle w:val="FirstParagraph"/>
      </w:pPr>
      <w:r>
        <w:t xml:space="preserve">The successful completion of the Thamesmead Green Corridor project demonstrates the vital role of the Civil Engineer in enhancing urban livability. The new infrastructure reduced local flooding incidents by an estimated 40% during subsequent storm events. Moreover, increased green space has contributed to improved mental well-being for residents and enhanced local biodiversity.</w:t>
      </w:r>
    </w:p>
    <w:p>
      <w:pPr>
        <w:pStyle w:val="BodyText"/>
      </w:pPr>
      <w:r>
        <w:t xml:space="preserve">From a professional standpoint, this case study highlights that a successful Civil Engineer in United Kingdom London must possess not only technical proficiency but also adaptability, ethical awareness, and strong communication skills. The integration of sustainable practices into traditional civil engineering tasks sets a precedent for future projects across the UK capital.</w:t>
      </w:r>
    </w:p>
    <w:bookmarkEnd w:id="28"/>
    <w:bookmarkStart w:id="29" w:name="conclusion"/>
    <w:p>
      <w:pPr>
        <w:pStyle w:val="Heading2"/>
      </w:pPr>
      <w:r>
        <w:t xml:space="preserve">7. Conclusion</w:t>
      </w:r>
    </w:p>
    <w:p>
      <w:pPr>
        <w:pStyle w:val="FirstParagraph"/>
      </w:pPr>
      <w:r>
        <w:t xml:space="preserve">This case study affirms that the Civil Engineer is an indispensable asset in the ongoing evolution of United Kingdom London’s infrastructure. By balancing technical excellence with environmental responsibility and community engagement, Civil Engineers ensure that cities remain safe, resilient, and sustainable for future generations. As urbanization intensifies globally, the lessons learned from this project in United Kingdom London offer valuable insights into best practices for metropolitan engineering projects worldwide.</w:t>
      </w:r>
    </w:p>
    <w:p>
      <w:pPr>
        <w:pStyle w:val="BodyText"/>
      </w:pPr>
      <w:r>
        <w:rPr>
          <w:bCs/>
          <w:b/>
        </w:rPr>
        <w:t xml:space="preserve">Disclaimer:</w:t>
      </w:r>
      <w:r>
        <w:t xml:space="preserve"> </w:t>
      </w:r>
      <w:r>
        <w:t xml:space="preserve">This document is a fictional case study created for illustrative purposes regarding the professional role of a Civil Engineer in United Kingdom London. All project details are hypothetical but based on real-world engineering challenges and standards prevalent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United Kingdom London</dc:title>
  <dc:creator/>
  <cp:keywords/>
  <dcterms:created xsi:type="dcterms:W3CDTF">2026-07-29T08:39:03Z</dcterms:created>
  <dcterms:modified xsi:type="dcterms:W3CDTF">2026-07-29T08:39:03Z</dcterms:modified>
</cp:coreProperties>
</file>

<file path=docProps/custom.xml><?xml version="1.0" encoding="utf-8"?>
<Properties xmlns="http://schemas.openxmlformats.org/officeDocument/2006/custom-properties" xmlns:vt="http://schemas.openxmlformats.org/officeDocument/2006/docPropsVTypes"/>
</file>