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9" w:name="Xdcbfb48c50e8fc7a7b179e133015f012345bee0"/>
    <w:p>
      <w:pPr>
        <w:pStyle w:val="Heading1"/>
      </w:pPr>
      <w:r>
        <w:t xml:space="preserve">A Strategic Case Study on the Computer Engineer in Belgium Brussels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 Focus:</w:t>
      </w:r>
      <w:r>
        <w:t xml:space="preserve">Belgium Brussels</w:t>
      </w:r>
    </w:p>
    <w:bookmarkStart w:id="20" w:name="executive-summary"/>
    <w:p>
      <w:pPr>
        <w:pStyle w:val="Heading2"/>
      </w:pPr>
      <w:r>
        <w:t xml:space="preserve">Executive Summary</w:t>
      </w:r>
    </w:p>
    <w:p>
      <w:pPr>
        <w:pStyle w:val="FirstParagraph"/>
      </w:pPr>
      <w:r>
        <w:t xml:space="preserve">The European Union's capital,</w:t>
      </w:r>
      <w:r>
        <w:t xml:space="preserve"> </w:t>
      </w:r>
      <w:r>
        <w:rPr>
          <w:bCs/>
          <w:b/>
        </w:rPr>
        <w:t xml:space="preserve">Belgium Brussels</w:t>
      </w:r>
      <w:r>
        <w:t xml:space="preserve">, has evolved from a primarily political and administrative hub into a thriving center for technology, innovation, and digital infrastructure. This</w:t>
      </w:r>
      <w:r>
        <w:t xml:space="preserve"> </w:t>
      </w:r>
      <w:r>
        <w:rPr>
          <w:bCs/>
          <w:b/>
        </w:rPr>
        <w:t xml:space="preserve">Case Study</w:t>
      </w:r>
    </w:p>
    <w:p>
      <w:pPr>
        <w:pStyle w:val="BodyText"/>
      </w:pPr>
      <w:r>
        <w:t xml:space="preserve">This document provides a comprehensive analysis of the professional role of the Computer Engineer within this unique geographical context. It explores the intersection between technical expertise and regulatory frameworks, specifically examining how Computer Engineers in Belgium Brussels navigate complex EU directives while driving local economic growth.</w:t>
      </w:r>
    </w:p>
    <w:bookmarkEnd w:id="20"/>
    <w:bookmarkStart w:id="21" w:name="the-unique-context-of-belgium-brussels"/>
    <w:p>
      <w:pPr>
        <w:pStyle w:val="Heading2"/>
      </w:pPr>
      <w:r>
        <w:t xml:space="preserve">The Unique Context of Belgium Brussels</w:t>
      </w:r>
    </w:p>
    <w:p>
      <w:pPr>
        <w:pStyle w:val="FirstParagraph"/>
      </w:pPr>
      <w:r>
        <w:t xml:space="preserve">To understand the necessity for specialized technical profiles, one must first analyze the environment of</w:t>
      </w:r>
      <w:r>
        <w:t xml:space="preserve"> </w:t>
      </w:r>
      <w:r>
        <w:rPr>
          <w:bCs/>
          <w:b/>
        </w:rPr>
        <w:t xml:space="preserve">Belgium Brussels</w:t>
      </w:r>
      <w:r>
        <w:t xml:space="preserve">. As a city hosting major international institutions such as the European Commission, NATO headquarters, and hundreds of lobbying firms and NGOs, it presents a distinct market dynamic. Unlike other tech hubs that focus solely on private sector startups or industrial manufacturing,</w:t>
      </w:r>
    </w:p>
    <w:p>
      <w:pPr>
        <w:pStyle w:val="BodyText"/>
      </w:pPr>
      <w:r>
        <w:t xml:space="preserve">This dual nature creates high demand for robust cybersecurity, secure data management systems,</w:t>
      </w:r>
    </w:p>
    <w:bookmarkEnd w:id="21"/>
    <w:bookmarkStart w:id="24" w:name="X46f45d8df7e8f58a8a000527b1b03b5ccaa1a4e"/>
    <w:p>
      <w:pPr>
        <w:pStyle w:val="Heading2"/>
      </w:pPr>
      <w:r>
        <w:t xml:space="preserve">Defining the Computer Engineer in this Ecosystem</w:t>
      </w:r>
    </w:p>
    <w:p>
      <w:pPr>
        <w:pStyle w:val="FirstParagraph"/>
      </w:pPr>
      <w:r>
        <w:t xml:space="preserve">In many regions, software development and engineering roles are sometimes used interchangeably. However, in</w:t>
      </w:r>
      <w:r>
        <w:t xml:space="preserve"> </w:t>
      </w:r>
      <w:r>
        <w:rPr>
          <w:bCs/>
          <w:b/>
        </w:rPr>
        <w:t xml:space="preserve">Belgium Brussels</w:t>
      </w:r>
      <w:r>
        <w:t xml:space="preserve">, the title of Computer Engineer carries specific weight and legal implications. A Computer Engineer is not merely a coder but a holistic problem-solver capable of bridging hardware constraints with software solutions. This distinction is crucial in public sector contracts and large-scale enterprise projects within the region.</w:t>
      </w:r>
    </w:p>
    <w:p>
      <w:pPr>
        <w:pStyle w:val="BodyText"/>
      </w:pPr>
      <w:r>
        <w:t xml:space="preserve">The role encompasses several key competencies:</w:t>
      </w:r>
    </w:p>
    <w:p>
      <w:pPr>
        <w:numPr>
          <w:ilvl w:val="0"/>
          <w:numId w:val="1001"/>
        </w:numPr>
        <w:pStyle w:val="Compact"/>
      </w:pPr>
      <w:r>
        <w:rPr>
          <w:bCs/>
          <w:b/>
        </w:rPr>
        <w:t xml:space="preserve">Sysop &amp; Infrastructure:</w:t>
      </w:r>
    </w:p>
    <w:p>
      <w:pPr>
        <w:numPr>
          <w:ilvl w:val="0"/>
          <w:numId w:val="1001"/>
        </w:numPr>
      </w:pPr>
      <w:r>
        <w:rPr>
          <w:bCs/>
          <w:b/>
        </w:rPr>
        <w:t xml:space="preserve">Digital Systems Design:</w:t>
      </w:r>
      <w:r>
        <w:t xml:space="preserve">This broad scope allows Computer Engineers in Belgium Brussels to operate effectively in both traditional IT roles and cutting-edge fintech or government tech sectors.</w:t>
      </w:r>
    </w:p>
    <w:p>
      <w:pPr>
        <w:numPr>
          <w:ilvl w:val="0"/>
          <w:numId w:val="1000"/>
        </w:numPr>
        <w:pStyle w:val="Heading2"/>
      </w:pPr>
      <w:bookmarkStart w:id="22" w:name="X8c7154accecdf063c5550fcf02e354e0f059d18"/>
      <w:r>
        <w:t xml:space="preserve">Regulatory Frameworks and Ethical Considerations</w:t>
      </w:r>
      <w:bookmarkEnd w:id="22"/>
    </w:p>
    <w:p>
      <w:pPr>
        <w:numPr>
          <w:ilvl w:val="0"/>
          <w:numId w:val="1000"/>
        </w:numPr>
      </w:pPr>
      <w:r>
        <w:t xml:space="preserve">A defining characteristic of working as a Computer Engineer in</w:t>
      </w:r>
      <w:r>
        <w:t xml:space="preserve"> </w:t>
      </w:r>
      <w:r>
        <w:rPr>
          <w:bCs/>
          <w:b/>
        </w:rPr>
        <w:t xml:space="preserve">Belgium Brussels</w:t>
      </w:r>
    </w:p>
    <w:p>
      <w:pPr>
        <w:numPr>
          <w:ilvl w:val="0"/>
          <w:numId w:val="1000"/>
        </w:numPr>
      </w:pPr>
      <w:r>
        <w:t xml:space="preserve">This case study highlights that technical skills must be complemented by a deep understanding of compliance. For instance, when deploying cloud solutions for public administration, the engineer must ensure data sovereignty and GDPR adherence. The pressure is high because breaches can have geopolitical ramifications rather than just corporate financial losses.</w:t>
      </w:r>
    </w:p>
    <w:p>
      <w:pPr>
        <w:numPr>
          <w:ilvl w:val="0"/>
          <w:numId w:val="1000"/>
        </w:numPr>
        <w:pStyle w:val="Heading2"/>
      </w:pPr>
      <w:bookmarkStart w:id="23" w:name="Xc943b08d4257d496ef970796d037564fc277728"/>
      <w:r>
        <w:t xml:space="preserve">Industry Applications and Sector Analysis</w:t>
      </w:r>
      <w:bookmarkEnd w:id="23"/>
    </w:p>
    <w:p>
      <w:pPr>
        <w:numPr>
          <w:ilvl w:val="0"/>
          <w:numId w:val="1000"/>
        </w:numPr>
      </w:pPr>
      <w:r>
        <w:t xml:space="preserve">The impact of Computer Engineers in</w:t>
      </w:r>
      <w:r>
        <w:t xml:space="preserve"> </w:t>
      </w:r>
      <w:r>
        <w:rPr>
          <w:bCs/>
          <w:b/>
        </w:rPr>
        <w:t xml:space="preserve">Belgium Brussels</w:t>
      </w:r>
    </w:p>
    <w:p>
      <w:pPr>
        <w:numPr>
          <w:ilvl w:val="0"/>
          <w:numId w:val="1000"/>
        </w:numPr>
      </w:pPr>
      <w:r>
        <w:rPr>
          <w:iCs/>
          <w:i/>
        </w:rPr>
        <w:t xml:space="preserve">This case study identifies three primary sectors where these professionals are indispensable:</w:t>
      </w:r>
    </w:p>
    <w:p>
      <w:pPr>
        <w:numPr>
          <w:ilvl w:val="0"/>
          <w:numId w:val="1001"/>
        </w:numPr>
        <w:pStyle w:val="Compact"/>
      </w:pPr>
      <w:r>
        <w:rPr>
          <w:bCs/>
          <w:b/>
        </w:rPr>
        <w:t xml:space="preserve">Fintech &amp; Insurtech:</w:t>
      </w:r>
      <w:r>
        <w:t xml:space="preserve">The second pillar is the growing Fintech and Insurtech sector. Brussels has emerged as a hub for financial innovation due to its central location and stable legal framework. Computer Engineers here develop secure blockchain applications, real-time transaction processing systems, and algorithmic trading platforms. The integration of AI in risk assessment models requires sophisticated engineering knowledge that goes beyond standard web development.</w:t>
      </w:r>
    </w:p>
    <w:p>
      <w:pPr>
        <w:numPr>
          <w:ilvl w:val="0"/>
          <w:numId w:val="1001"/>
        </w:numPr>
        <w:pStyle w:val="Compact"/>
      </w:pPr>
      <w:r>
        <w:rPr>
          <w:bCs/>
          <w:b/>
        </w:rPr>
        <w:t xml:space="preserve">Cybersecurity &amp; Defense:</w:t>
      </w:r>
      <w:r>
        <w:t xml:space="preserve"> </w:t>
      </w:r>
      <w:r>
        <w:t xml:space="preserve">Given the presence of NATO and numerous embassies, cybersecurity is a national security priority. Computer Engineers in this sub-sector are tasked with securing critical infrastructure against state-sponsored attacks. This involves network architecture, penetration testing, and encryption protocol implementation. The high-stakes environment demands engineers who possess not only technical proficiency but also exceptional discretion and ethical integrity.</w:t>
      </w:r>
    </w:p>
    <w:bookmarkEnd w:id="24"/>
    <w:bookmarkStart w:id="25" w:name="X0d4b3080daa8f25dbfe876d72484f2bdae8e02f"/>
    <w:p>
      <w:pPr>
        <w:pStyle w:val="Heading2"/>
      </w:pPr>
      <w:r>
        <w:t xml:space="preserve">Educational Pathways and Professional Development</w:t>
      </w:r>
    </w:p>
    <w:p>
      <w:pPr>
        <w:pStyle w:val="FirstParagraph"/>
      </w:pPr>
      <w:r>
        <w:t xml:space="preserve">The path to becoming a recognized Computer Engineer in</w:t>
      </w:r>
      <w:r>
        <w:t xml:space="preserve"> </w:t>
      </w:r>
      <w:r>
        <w:rPr>
          <w:bCs/>
          <w:b/>
        </w:rPr>
        <w:t xml:space="preserve">Belgium Brussels</w:t>
      </w:r>
    </w:p>
    <w:p>
      <w:pPr>
        <w:pStyle w:val="BodyText"/>
      </w:pPr>
      <w:r>
        <w:t xml:space="preserve">This case study notes that many universities in the region offer dual-degree programs or specialized tracks for EU institutions. Furthermore, continuous professional development is mandatory due to the rapid pace of technological change. Engineers must regularly update their skills in areas like quantum computing readiness and advanced machine learning architectures.</w:t>
      </w:r>
    </w:p>
    <w:p>
      <w:pPr>
        <w:pStyle w:val="BodyText"/>
      </w:pPr>
      <w:r>
        <w:t xml:space="preserve">Professional certification from bodies such as Ordre des Ingénieurs (in French-speaking contexts) or equivalent engineering councils ensures that practitioners maintain high ethical standards and technical competence.</w:t>
      </w:r>
    </w:p>
    <w:bookmarkEnd w:id="25"/>
    <w:bookmarkStart w:id="26" w:name="challenges-facing-the-profession"/>
    <w:p>
      <w:pPr>
        <w:pStyle w:val="Heading2"/>
      </w:pPr>
      <w:r>
        <w:t xml:space="preserve">Challenges Facing the Profession</w:t>
      </w:r>
    </w:p>
    <w:p>
      <w:pPr>
        <w:pStyle w:val="FirstParagraph"/>
      </w:pPr>
      <w:r>
        <w:t xml:space="preserve">The</w:t>
      </w:r>
    </w:p>
    <w:p>
      <w:pPr>
        <w:pStyle w:val="BodyText"/>
      </w:pPr>
      <w:r>
        <w:rPr>
          <w:iCs/>
          <w:i/>
        </w:rPr>
        <w:t xml:space="preserve">This case study outlines several challenges:</w:t>
      </w:r>
    </w:p>
    <w:p>
      <w:pPr>
        <w:pStyle w:val="BodyText"/>
      </w:pPr>
      <w:r>
        <w:t xml:space="preserve">Talent Shortage: Despite the high demand, there is a significant shortage of senior-level Computer Engineers. The competition from private sector salaries often draws talent away from public sector or non-profit roles.</w:t>
      </w:r>
    </w:p>
    <w:p>
      <w:pPr>
        <w:pStyle w:val="BodyText"/>
      </w:pPr>
      <w:r>
        <w:t xml:space="preserve">Administrative Bureaucracy: While the tech scene is vibrant, working with large EU institutions can involve complex procurement processes and rigid hiring criteria.</w:t>
      </w:r>
    </w:p>
    <w:p>
      <w:pPr>
        <w:pStyle w:val="BodyText"/>
      </w:pPr>
      <w:r>
        <w:t xml:space="preserve">Digital Divide: Ensuring that digital transformation benefits all citizens, not just the elite, remains a challenge for engineers designing public services. Inclusivity in design is a growing requirement.</w:t>
      </w:r>
    </w:p>
    <w:bookmarkEnd w:id="26"/>
    <w:bookmarkStart w:id="27" w:name="future-outlook"/>
    <w:p>
      <w:pPr>
        <w:pStyle w:val="Heading2"/>
      </w:pPr>
      <w:r>
        <w:t xml:space="preserve">Future Outlook</w:t>
      </w:r>
    </w:p>
    <w:p>
      <w:pPr>
        <w:pStyle w:val="FirstParagraph"/>
      </w:pPr>
      <w:r>
        <w:t xml:space="preserve">The future for Computer Engineers in</w:t>
      </w:r>
      <w:r>
        <w:t xml:space="preserve"> </w:t>
      </w:r>
      <w:r>
        <w:rPr>
          <w:bCs/>
          <w:b/>
        </w:rPr>
        <w:t xml:space="preserve">Belgium Brussels</w:t>
      </w:r>
    </w:p>
    <w:p>
      <w:pPr>
        <w:pStyle w:val="BodyText"/>
      </w:pPr>
      <w:r>
        <w:t xml:space="preserve">This case study predicts that as the EU moves towards greater digital integration, the role of the Computer Engineer will become even more central. They will be key players in implementing green tech solutions, optimizing energy consumption in data centers, and creating smart city infrastructures.</w:t>
      </w:r>
    </w:p>
    <w:p>
      <w:pPr>
        <w:pStyle w:val="BodyText"/>
      </w:pPr>
      <w:r>
        <w:t xml:space="preserve">The convergence of IoT (Internet of Things) and urban planning in Brussels offers new opportunities for engineers to design sustainable living environments.</w:t>
      </w:r>
    </w:p>
    <w:bookmarkEnd w:id="27"/>
    <w:bookmarkStart w:id="28" w:name="conclusion"/>
    <w:p>
      <w:pPr>
        <w:pStyle w:val="Heading2"/>
      </w:pPr>
      <w:r>
        <w:t xml:space="preserve">Conclusion</w:t>
      </w:r>
    </w:p>
    <w:p>
      <w:pPr>
        <w:pStyle w:val="FirstParagraph"/>
      </w:pPr>
      <w:r>
        <w:t xml:space="preserve">In conclusion, this</w:t>
      </w:r>
    </w:p>
    <w:p>
      <w:pPr>
        <w:pStyle w:val="BodyText"/>
      </w:pPr>
      <w:r>
        <w:rPr>
          <w:iCs/>
          <w:i/>
        </w:rPr>
        <w:t xml:space="preserve">This document confirms that the Computer Engineer is a strategic asset in Belgium Brussels. Their ability to merge technical excellence with regulatory compliance makes them vital for maintaining the security and efficiency of one of the world's most important political capitals. For aspiring professionals, specializing in this region offers unique career opportunities at the intersection of technology and diplomacy.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Computer Engineer in Belgium Brussels</dc:title>
  <dc:creator/>
  <dc:language>en</dc:language>
  <cp:keywords/>
  <dcterms:created xsi:type="dcterms:W3CDTF">2026-07-29T16:33:09Z</dcterms:created>
  <dcterms:modified xsi:type="dcterms:W3CDTF">2026-07-29T16:33:09Z</dcterms:modified>
</cp:coreProperties>
</file>

<file path=docProps/custom.xml><?xml version="1.0" encoding="utf-8"?>
<Properties xmlns="http://schemas.openxmlformats.org/officeDocument/2006/custom-properties" xmlns:vt="http://schemas.openxmlformats.org/officeDocument/2006/docPropsVTypes"/>
</file>