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Computer</w:t>
      </w:r>
      <w:r>
        <w:t xml:space="preserve"> </w:t>
      </w:r>
      <w:r>
        <w:t xml:space="preserve">Engineering</w:t>
      </w:r>
      <w:r>
        <w:t xml:space="preserve"> </w:t>
      </w:r>
      <w:r>
        <w:t xml:space="preserve">Excellence</w:t>
      </w:r>
      <w:r>
        <w:t xml:space="preserve"> </w:t>
      </w:r>
      <w:r>
        <w:t xml:space="preserve">in</w:t>
      </w:r>
      <w:r>
        <w:t xml:space="preserve"> </w:t>
      </w:r>
      <w:r>
        <w:t xml:space="preserve">Germany,</w:t>
      </w:r>
      <w:r>
        <w:t xml:space="preserve"> </w:t>
      </w:r>
      <w:r>
        <w:t xml:space="preserve">Frankfurt</w:t>
      </w:r>
    </w:p>
    <w:bookmarkStart w:id="32" w:name="Xdf1987458d56b018fa2da3de3bbb90d43141e9c"/>
    <w:p>
      <w:pPr>
        <w:pStyle w:val="Heading1"/>
      </w:pPr>
      <w:r>
        <w:t xml:space="preserve">Case Study: Advancing Digital Infrastructure Through Computer Engineering in Germany, Frankfurt</w:t>
      </w:r>
    </w:p>
    <w:p>
      <w:pPr>
        <w:pStyle w:val="FirstParagraph"/>
      </w:pPr>
      <w:r>
        <w:rPr>
          <w:bCs/>
          <w:b/>
        </w:rPr>
        <w:t xml:space="preserve">Date:</w:t>
      </w:r>
      <w:r>
        <w:br/>
      </w:r>
      <w:r>
        <w:t xml:space="preserve">October 24, 2023</w:t>
      </w:r>
      <w:r>
        <w:br/>
      </w:r>
      <w:r>
        <w:br/>
      </w:r>
      <w:r>
        <w:rPr>
          <w:bCs/>
          <w:b/>
        </w:rPr>
        <w:t xml:space="preserve">Title:</w:t>
      </w:r>
      <w:r>
        <w:br/>
      </w:r>
      <w:r>
        <w:t xml:space="preserve">Modernizing Data Sovereignty and High-Performance Computing via Advanced Computer Engineering in Germany, Frankfurt</w:t>
      </w:r>
      <w:r>
        <w:br/>
      </w:r>
      <w:r>
        <w:br/>
      </w:r>
      <w:r>
        <w:rPr>
          <w:bCs/>
          <w:b/>
        </w:rPr>
        <w:t xml:space="preserve">Prepared For:</w:t>
      </w:r>
      <w:r>
        <w:br/>
      </w:r>
      <w:r>
        <w:t xml:space="preserve">European Technology Consortium on Urban Innovation</w:t>
      </w:r>
    </w:p>
    <w:bookmarkStart w:id="20" w:name="executive-summary"/>
    <w:p>
      <w:pPr>
        <w:pStyle w:val="Heading2"/>
      </w:pPr>
      <w:r>
        <w:t xml:space="preserve">1. Executive Summary</w:t>
      </w:r>
    </w:p>
    <w:p>
      <w:pPr>
        <w:pStyle w:val="FirstParagraph"/>
      </w:pPr>
      <w:r>
        <w:t xml:space="preserve">This case study explores the critical intersection of advanced computer engineering and modern urban infrastructure within Germany, specifically focusing on the economic and technological hub known as Frankfurt. As "Germany, Frankfurt" solidifies its position as a leading financial center in Europe ("Frankfurt am Main"), it simultaneously emerges as a paramount data hub for Central and Eastern Europe. This document analyzes how specialized</w:t>
      </w:r>
      <w:r>
        <w:t xml:space="preserve"> </w:t>
      </w:r>
      <w:r>
        <w:rPr>
          <w:bCs/>
          <w:b/>
        </w:rPr>
        <w:t xml:space="preserve">Computer Engineer</w:t>
      </w:r>
      <w:r>
        <w:t xml:space="preserve"> </w:t>
      </w:r>
      <w:r>
        <w:t xml:space="preserve">professionals are solving complex challenges related to data sovereignty, high-frequency trading latency, and sustainable urban computing within the strict regulatory framework of</w:t>
      </w:r>
      <w:r>
        <w:t xml:space="preserve"> </w:t>
      </w:r>
      <w:r>
        <w:rPr>
          <w:bCs/>
          <w:b/>
        </w:rPr>
        <w:t xml:space="preserve">Germany</w:t>
      </w:r>
      <w:r>
        <w:t xml:space="preserve">.</w:t>
      </w:r>
    </w:p>
    <w:bookmarkEnd w:id="20"/>
    <w:bookmarkStart w:id="21" w:name="X7cdf9dbc607f7b0fa2101b1ef928029af89085e"/>
    <w:p>
      <w:pPr>
        <w:pStyle w:val="Heading2"/>
      </w:pPr>
      <w:r>
        <w:t xml:space="preserve">2. Background: The Digital Hub of Germany, Frankfurt</w:t>
      </w:r>
    </w:p>
    <w:p>
      <w:pPr>
        <w:pStyle w:val="FirstParagraph"/>
      </w:pPr>
      <w:r>
        <w:rPr>
          <w:bCs/>
          <w:b/>
        </w:rPr>
        <w:t xml:space="preserve">Germany</w:t>
      </w:r>
      <w:r>
        <w:t xml:space="preserve">, particularly its largest financial center in Frankfurt ("Frankfurt"), is often referred to as "Mainhattan" due to its skyline of skyscrapers housing major banks and international corporations. However, beneath this economic facade lies a massive digital infrastructure. Germany boasts some of the highest internet speeds in the world and maintains strict data protection laws under GDPR (General Data Protection Regulation) which are even stricter than federal European standards.</w:t>
      </w:r>
    </w:p>
    <w:p>
      <w:pPr>
        <w:pStyle w:val="BodyText"/>
      </w:pPr>
      <w:r>
        <w:t xml:space="preserve">In Frankfurt ("Frankfurt"), over 600 internet exchange points exist, making it one of the most connected cities globally. For global cloud providers like AWS, Google Cloud, and Microsoft Azure, establishing physical presence in "Germany" requires navigating rigorous local compliance laws. Consequently, the demand for elite technical talent is skyrocketing.</w:t>
      </w:r>
    </w:p>
    <w:bookmarkEnd w:id="21"/>
    <w:bookmarkStart w:id="23" w:name="the-role-of-the-computer-engineer"/>
    <w:p>
      <w:pPr>
        <w:pStyle w:val="Heading2"/>
      </w:pPr>
      <w:r>
        <w:t xml:space="preserve">3. The Role of the Computer Engineer</w:t>
      </w:r>
    </w:p>
    <w:p>
      <w:pPr>
        <w:pStyle w:val="FirstParagraph"/>
      </w:pPr>
      <w:r>
        <w:t xml:space="preserve">A</w:t>
      </w:r>
      <w:r>
        <w:t xml:space="preserve"> </w:t>
      </w:r>
      <w:r>
        <w:rPr>
          <w:bCs/>
          <w:b/>
        </w:rPr>
        <w:t xml:space="preserve">Computer Engineer</w:t>
      </w:r>
      <w:r>
        <w:t xml:space="preserve">, within this specific context, does more than simply write code or maintain servers. In "Germany", a Computer Engineer is expected to possess deep knowledge of hardware-software integration, cybersecurity protocols, and low-level system optimization. The unique regulatory environment of "Germany" demands that every</w:t>
      </w:r>
      <w:r>
        <w:t xml:space="preserve"> </w:t>
      </w:r>
      <w:r>
        <w:rPr>
          <w:bCs/>
          <w:b/>
        </w:rPr>
        <w:t xml:space="preserve">Computer Engineer</w:t>
      </w:r>
      <w:r>
        <w:t xml:space="preserve"> </w:t>
      </w:r>
      <w:r>
        <w:t xml:space="preserve">operating in "Frankfurt" understands data residency laws deeply.</w:t>
      </w:r>
    </w:p>
    <w:bookmarkStart w:id="22" w:name="X4cf43613374c6a01b4c59e7bb80875274ee9bf6"/>
    <w:p>
      <w:pPr>
        <w:pStyle w:val="Heading3"/>
      </w:pPr>
      <w:r>
        <w:t xml:space="preserve">Core Responsibilities Highlighted in this Study:</w:t>
      </w:r>
    </w:p>
    <w:p>
      <w:pPr>
        <w:numPr>
          <w:ilvl w:val="0"/>
          <w:numId w:val="1001"/>
        </w:numPr>
        <w:pStyle w:val="Compact"/>
      </w:pPr>
      <w:r>
        <w:rPr>
          <w:bCs/>
          <w:b/>
        </w:rPr>
        <w:t xml:space="preserve">Data Sovereignty Implementation:</w:t>
      </w:r>
      <w:r>
        <w:br/>
      </w:r>
      <w:r>
        <w:t xml:space="preserve">A Computer Engineer must architect systems that ensure data generated by citizens or businesses remains physically stored within borders of "Germany". This involves complex geographical partitioning and encryption protocols.</w:t>
      </w:r>
    </w:p>
    <w:p>
      <w:pPr>
        <w:numPr>
          <w:ilvl w:val="0"/>
          <w:numId w:val="1001"/>
        </w:numPr>
        <w:pStyle w:val="Compact"/>
      </w:pPr>
      <w:r>
        <w:rPr>
          <w:bCs/>
          <w:b/>
        </w:rPr>
        <w:t xml:space="preserve">Latency Optimization:</w:t>
      </w:r>
      <w:r>
        <w:br/>
      </w:r>
      <w:r>
        <w:t xml:space="preserve">Given the heavy presence of high-frequency trading firms in Frankfurt ("Frankfurt"), a Computer Engineer is tasked with minimizing nanosecond-level delays. This requires specialized knowledge in network engineering, FPGA (Field-Programmable Gate Array) programming, and kernel tuning.</w:t>
      </w:r>
    </w:p>
    <w:p>
      <w:pPr>
        <w:numPr>
          <w:ilvl w:val="0"/>
          <w:numId w:val="1001"/>
        </w:numPr>
        <w:pStyle w:val="Compact"/>
      </w:pPr>
      <w:r>
        <w:rPr>
          <w:bCs/>
          <w:b/>
        </w:rPr>
        <w:t xml:space="preserve">Sustainable Infrastructure:</w:t>
      </w:r>
      <w:r>
        <w:br/>
      </w:r>
      <w:r>
        <w:t xml:space="preserve">In alignment with Germany’s strict environmental goals (Energiewende), a Computer Engineer must design cooling solutions and energy-efficient server architectures for massive data centers located in "Frankfurt".</w:t>
      </w:r>
    </w:p>
    <w:bookmarkEnd w:id="22"/>
    <w:bookmarkEnd w:id="23"/>
    <w:bookmarkStart w:id="26" w:name="case-scenario-project-datashield"/>
    <w:p>
      <w:pPr>
        <w:pStyle w:val="Heading2"/>
      </w:pPr>
      <w:r>
        <w:t xml:space="preserve">4. Case Scenario: Project DataShield</w:t>
      </w:r>
    </w:p>
    <w:p>
      <w:pPr>
        <w:pStyle w:val="FirstParagraph"/>
      </w:pPr>
      <w:r>
        <w:t xml:space="preserve">To illustrate the challenges faced by professionals in this sector, we examine a hypothetical but highly realistic scenario involving a multinational banking consortium operating out of Frankfurt ("Frankfurt").</w:t>
      </w:r>
    </w:p>
    <w:bookmarkStart w:id="24" w:name="the-challenge"/>
    <w:p>
      <w:pPr>
        <w:pStyle w:val="Heading3"/>
      </w:pPr>
      <w:r>
        <w:t xml:space="preserve">The Challenge</w:t>
      </w:r>
    </w:p>
    <w:p>
      <w:pPr>
        <w:pStyle w:val="FirstParagraph"/>
      </w:pPr>
      <w:r>
        <w:br/>
      </w:r>
    </w:p>
    <w:p>
      <w:pPr>
        <w:pStyle w:val="BodyText"/>
      </w:pPr>
      <w:r>
        <w:t xml:space="preserve">A leading international bank sought to migrate its core transaction processing systems to the cloud while ensuring absolute compliance with German financial regulations. The primary obstacles included:</w:t>
      </w:r>
    </w:p>
    <w:p>
      <w:pPr>
        <w:numPr>
          <w:ilvl w:val="0"/>
          <w:numId w:val="1002"/>
        </w:numPr>
        <w:pStyle w:val="Compact"/>
      </w:pPr>
      <w:r>
        <w:rPr>
          <w:bCs/>
          <w:b/>
        </w:rPr>
        <w:t xml:space="preserve">Strict Jurisdiction:</w:t>
      </w:r>
      <w:r>
        <w:t xml:space="preserve"> </w:t>
      </w:r>
      <w:r>
        <w:t xml:space="preserve">Data could not leave "Germany", limiting the available data center options significantly compared to other regions.</w:t>
      </w:r>
    </w:p>
    <w:p>
      <w:pPr>
        <w:numPr>
          <w:ilvl w:val="0"/>
          <w:numId w:val="1002"/>
        </w:numPr>
        <w:pStyle w:val="Compact"/>
      </w:pPr>
      <w:r>
        <w:rPr>
          <w:bCs/>
          <w:b/>
        </w:rPr>
        <w:t xml:space="preserve">Cross-Border Latency:</w:t>
      </w:r>
      <w:r>
        <w:t xml:space="preserve"> </w:t>
      </w:r>
      <w:r>
        <w:t xml:space="preserve">Users in Asia and North America required near-instantaneous access without violating sovereignty laws.</w:t>
      </w:r>
    </w:p>
    <w:p>
      <w:pPr>
        <w:numPr>
          <w:ilvl w:val="0"/>
          <w:numId w:val="1002"/>
        </w:numPr>
        <w:pStyle w:val="Compact"/>
      </w:pPr>
      <w:r>
        <w:rPr>
          <w:bCs/>
          <w:b/>
        </w:rPr>
        <w:t xml:space="preserve">Talent Gap:</w:t>
      </w:r>
      <w:r>
        <w:t xml:space="preserve"> </w:t>
      </w:r>
      <w:r>
        <w:t xml:space="preserve">Finding local Computer Engineers capable of managing hybrid cloud environments within the specific legal context of "Germany" proved difficult.</w:t>
      </w:r>
    </w:p>
    <w:p>
      <w:pPr>
        <w:pStyle w:val="FirstParagraph"/>
      </w:pPr>
      <w:r>
        <w:br/>
      </w:r>
    </w:p>
    <w:bookmarkEnd w:id="24"/>
    <w:bookmarkStart w:id="25" w:name="the-solution-expert-computer-engineering"/>
    <w:p>
      <w:pPr>
        <w:pStyle w:val="Heading3"/>
      </w:pPr>
      <w:r>
        <w:t xml:space="preserve">The Solution: Expert Computer Engineering</w:t>
      </w:r>
    </w:p>
    <w:p>
      <w:pPr>
        <w:pStyle w:val="FirstParagraph"/>
      </w:pPr>
      <w:r>
        <w:br/>
      </w:r>
    </w:p>
    <w:p>
      <w:pPr>
        <w:pStyle w:val="BodyText"/>
      </w:pPr>
      <w:r>
        <w:t xml:space="preserve">The consortium engaged a specialized team of Senior Computer Engineers based in Frankfurt ("Frankfurt"). The solution involved three key engineering strategies:</w:t>
      </w:r>
    </w:p>
    <w:p>
      <w:pPr>
        <w:numPr>
          <w:ilvl w:val="0"/>
          <w:numId w:val="1003"/>
        </w:numPr>
        <w:pStyle w:val="Compact"/>
      </w:pPr>
      <w:r>
        <w:rPr>
          <w:bCs/>
          <w:b/>
        </w:rPr>
        <w:t xml:space="preserve">Localized Edge Nodes:</w:t>
      </w:r>
      <w:r>
        <w:br/>
      </w:r>
      <w:r>
        <w:t xml:space="preserve">Computer Engineers deployed micro-data centers within the city limits of "Frankfurt". By utilizing edge computing, they processed transactions locally, ensuring data never crossed borders. This required deep hardware engineering skills to optimize small-footprint servers.</w:t>
      </w:r>
    </w:p>
    <w:p>
      <w:pPr>
        <w:numPr>
          <w:ilvl w:val="0"/>
          <w:numId w:val="1003"/>
        </w:numPr>
        <w:pStyle w:val="Compact"/>
      </w:pPr>
      <w:r>
        <w:rPr>
          <w:bCs/>
          <w:b/>
        </w:rPr>
        <w:t xml:space="preserve">Cryptographic Shielding:</w:t>
      </w:r>
      <w:r>
        <w:br/>
      </w:r>
      <w:r>
        <w:t xml:space="preserve">A specialized team of Computer Engineers implemented homomorphic encryption technologies. This allowed computations to be performed on encrypted data without decrypting it first, ensuring that even if a breach occurred, sensitive financial data remained secure under German law.</w:t>
      </w:r>
    </w:p>
    <w:p>
      <w:pPr>
        <w:numPr>
          <w:ilvl w:val="0"/>
          <w:numId w:val="1003"/>
        </w:numPr>
        <w:pStyle w:val="Compact"/>
      </w:pPr>
      <w:r>
        <w:rPr>
          <w:bCs/>
          <w:b/>
        </w:rPr>
        <w:t xml:space="preserve">FPGA Acceleration:</w:t>
      </w:r>
      <w:r>
        <w:br/>
      </w:r>
      <w:r>
        <w:t xml:space="preserve">To combat latency issues for international clients accessing Frankfurt-based systems ("Frankfurt"), Computer Engineers utilized Field-Programmable Gate Arrays. These hardware devices allowed for custom circuitry tailored specifically to the bank's trading algorithms, drastically reducing processing time compared to standard CPU execution.</w:t>
      </w:r>
    </w:p>
    <w:p>
      <w:pPr>
        <w:pStyle w:val="FirstParagraph"/>
      </w:pPr>
      <w:r>
        <w:br/>
      </w:r>
    </w:p>
    <w:bookmarkEnd w:id="25"/>
    <w:bookmarkEnd w:id="26"/>
    <w:bookmarkStart w:id="28" w:name="X7ed14096a7ad6ec2102457deb5976e23e56a0aa"/>
    <w:p>
      <w:pPr>
        <w:pStyle w:val="Heading2"/>
      </w:pPr>
      <w:r>
        <w:t xml:space="preserve">5. Implementation and Challenges in Germany, Frankfurt</w:t>
      </w:r>
    </w:p>
    <w:p>
      <w:pPr>
        <w:pStyle w:val="FirstParagraph"/>
      </w:pPr>
      <w:r>
        <w:t xml:space="preserve">The implementation phase highlighted several unique aspects of operating as a Computer Engineer in "Germany". First was the cultural emphasis on precision and documentation. German engineering standards require meticulous records of every configuration change, which is essential for auditing purposes.</w:t>
      </w:r>
    </w:p>
    <w:p>
      <w:pPr>
        <w:pStyle w:val="BodyText"/>
      </w:pPr>
      <w:r>
        <w:t xml:space="preserve">Secondly, the union culture in "Germany" necessitated close collaboration between software developers and hardware technicians. Unlike more siloed industries elsewhere, Computer Engineers in Frankfurt ("Frankfurt") worked closely with facility managers to ensure that energy consumption metrics were optimized to meet local environmental regulations.</w:t>
      </w:r>
    </w:p>
    <w:bookmarkStart w:id="27" w:name="overcoming-regulatory-hurdles"/>
    <w:p>
      <w:pPr>
        <w:pStyle w:val="Heading3"/>
      </w:pPr>
      <w:r>
        <w:t xml:space="preserve">Overcoming Regulatory Hurdles</w:t>
      </w:r>
    </w:p>
    <w:p>
      <w:pPr>
        <w:pStyle w:val="FirstParagraph"/>
      </w:pPr>
      <w:r>
        <w:br/>
      </w:r>
    </w:p>
    <w:p>
      <w:pPr>
        <w:pStyle w:val="BodyText"/>
      </w:pPr>
      <w:r>
        <w:t xml:space="preserve">Data privacy laws in "Germany" are notoriously stringent. The Computer Engineer team had to constantly adapt their architectures as new interpretations of GDPR and national security laws emerged. For instance, when Frankfurt ("Frankfurt") updated its local cyber-security mandates regarding critical infrastructure protection, the Computer Engineers rapidly reconfigured their network topology to include additional intrusion detection systems without causing downtime.</w:t>
      </w:r>
    </w:p>
    <w:bookmarkEnd w:id="27"/>
    <w:bookmarkEnd w:id="28"/>
    <w:bookmarkStart w:id="29" w:name="results-and-impact"/>
    <w:p>
      <w:pPr>
        <w:pStyle w:val="Heading2"/>
      </w:pPr>
      <w:r>
        <w:t xml:space="preserve">6. Results and Impact</w:t>
      </w:r>
    </w:p>
    <w:p>
      <w:pPr>
        <w:pStyle w:val="FirstParagraph"/>
      </w:pPr>
      <w:r>
        <w:t xml:space="preserve">The project concluded with remarkable success metrics:</w:t>
      </w:r>
    </w:p>
    <w:p>
      <w:pPr>
        <w:pStyle w:val="BodyText"/>
      </w:pPr>
      <w:r>
        <w:br/>
      </w:r>
    </w:p>
    <w:p>
      <w:pPr>
        <w:numPr>
          <w:ilvl w:val="0"/>
          <w:numId w:val="1004"/>
        </w:numPr>
        <w:pStyle w:val="Compact"/>
      </w:pPr>
      <w:r>
        <w:rPr>
          <w:bCs/>
          <w:b/>
        </w:rPr>
        <w:t xml:space="preserve">Data Sovereignty Achieved:</w:t>
      </w:r>
      <w:r>
        <w:t xml:space="preserve"> </w:t>
      </w:r>
      <w:r>
        <w:t xml:space="preserve">100% of data remained within "Germany" as required by law.</w:t>
      </w:r>
    </w:p>
    <w:p>
      <w:pPr>
        <w:numPr>
          <w:ilvl w:val="0"/>
          <w:numId w:val="1004"/>
        </w:numPr>
        <w:pStyle w:val="Compact"/>
      </w:pPr>
      <w:r>
        <w:rPr>
          <w:bCs/>
          <w:b/>
        </w:rPr>
        <w:t xml:space="preserve">Latency Reduction:</w:t>
      </w:r>
      <w:r>
        <w:t xml:space="preserve"> </w:t>
      </w:r>
      <w:r>
        <w:t xml:space="preserve">Trading algorithms executed orders in under one millisecond, maintaining competitive advantage for the bank in Frankfurt ("Frankfurt").</w:t>
      </w:r>
    </w:p>
    <w:p>
      <w:pPr>
        <w:numPr>
          <w:ilvl w:val="0"/>
          <w:numId w:val="1004"/>
        </w:numPr>
        <w:pStyle w:val="Compact"/>
      </w:pPr>
      <w:r>
        <w:rPr>
          <w:bCs/>
          <w:b/>
        </w:rPr>
        <w:t xml:space="preserve">Economic Growth:</w:t>
      </w:r>
      <w:r>
        <w:t xml:space="preserve"> </w:t>
      </w:r>
      <w:r>
        <w:t xml:space="preserve">The project created 50 new jobs specifically requiring advanced Computer Engineering skills within the local Frankfurt ecosystem.</w:t>
      </w:r>
    </w:p>
    <w:p>
      <w:pPr>
        <w:pStyle w:val="FirstParagraph"/>
      </w:pPr>
      <w:r>
        <w:br/>
      </w:r>
    </w:p>
    <w:p>
      <w:pPr>
        <w:pStyle w:val="BodyText"/>
      </w:pPr>
      <w:r>
        <w:t xml:space="preserve">The success of Project DataShield has positioned "Germany" as a benchmark for secure, high-performance cloud computing. It demonstrates that with the right application of Computer Engineering principles, regulatory constraints can actually drive innovation rather than stifle it.</w:t>
      </w:r>
    </w:p>
    <w:bookmarkEnd w:id="29"/>
    <w:bookmarkStart w:id="30" w:name="lessons-learned-for-future-initiatives"/>
    <w:p>
      <w:pPr>
        <w:pStyle w:val="Heading2"/>
      </w:pPr>
      <w:r>
        <w:t xml:space="preserve">7. Lessons Learned for Future Initiatives</w:t>
      </w:r>
    </w:p>
    <w:p>
      <w:pPr>
        <w:pStyle w:val="FirstParagraph"/>
      </w:pPr>
      <w:r>
        <w:t xml:space="preserve">This case study underscores several key takeaways regarding the role of a Computer Engineer in "Germany", especially within dynamic hubs like "Frankfurt".</w:t>
      </w:r>
    </w:p>
    <w:p>
      <w:pPr>
        <w:pStyle w:val="BodyText"/>
      </w:pPr>
      <w:r>
        <w:br/>
      </w:r>
    </w:p>
    <w:p>
      <w:pPr>
        <w:numPr>
          <w:ilvl w:val="0"/>
          <w:numId w:val="1005"/>
        </w:numPr>
        <w:pStyle w:val="Compact"/>
      </w:pPr>
      <w:r>
        <w:rPr>
          <w:bCs/>
          <w:b/>
        </w:rPr>
        <w:t xml:space="preserve">Regulatory Literacy is Mandatory:</w:t>
      </w:r>
      <w:r>
        <w:br/>
      </w:r>
      <w:r>
        <w:t xml:space="preserve">Computer Engineers working in "Germany" must be proficient not only in technology but also in the legal frameworks surrounding data privacy and national security.</w:t>
      </w:r>
    </w:p>
    <w:p>
      <w:pPr>
        <w:numPr>
          <w:ilvl w:val="0"/>
          <w:numId w:val="1005"/>
        </w:numPr>
        <w:pStyle w:val="Compact"/>
      </w:pPr>
      <w:r>
        <w:rPr>
          <w:bCs/>
          <w:b/>
        </w:rPr>
        <w:t xml:space="preserve">Hardware-Software Synergy:</w:t>
      </w:r>
      <w:r>
        <w:br/>
      </w:r>
      <w:r>
        <w:t xml:space="preserve">In high-stakes environments like financial services in Frankfurt ("Frankfurt"), relying solely on software solutions is insufficient. Effective Computer Engineers leverage hardware-level optimizations to gain competitive edges.</w:t>
      </w:r>
    </w:p>
    <w:p>
      <w:pPr>
        <w:numPr>
          <w:ilvl w:val="0"/>
          <w:numId w:val="1005"/>
        </w:numPr>
        <w:pStyle w:val="Compact"/>
      </w:pPr>
      <w:r>
        <w:rPr>
          <w:bCs/>
          <w:b/>
        </w:rPr>
        <w:t xml:space="preserve">Sustainability as a Core Competency:</w:t>
      </w:r>
      <w:r>
        <w:br/>
      </w:r>
      <w:r>
        <w:t xml:space="preserve">Environmental responsibility is deeply embedded in German engineering culture. Future projects must integrate energy efficiency from the design phase, not as an afterthought.</w:t>
      </w:r>
    </w:p>
    <w:p>
      <w:pPr>
        <w:pStyle w:val="FirstParagraph"/>
      </w:pPr>
      <w:r>
        <w:br/>
      </w:r>
    </w:p>
    <w:bookmarkEnd w:id="30"/>
    <w:bookmarkStart w:id="31" w:name="conclusion"/>
    <w:p>
      <w:pPr>
        <w:pStyle w:val="Heading2"/>
      </w:pPr>
      <w:r>
        <w:t xml:space="preserve">8. Conclusion</w:t>
      </w:r>
    </w:p>
    <w:p>
      <w:pPr>
        <w:pStyle w:val="FirstParagraph"/>
      </w:pPr>
      <w:r>
        <w:t xml:space="preserve">The evolution of digital infrastructure in "Germany" relies heavily on the expertise of dedicated Computer Engineers. By focusing on regions like Frankfurt ("Frankfurt"), we see how specialized engineering skills address real-world problems involving data sovereignty, high-speed connectivity, and sustainable computing. As global reliance on digital services grows, the demand for skilled Computer Engineers capable of navigating the complex landscape of "Germany" will only increase.</w:t>
      </w:r>
    </w:p>
    <w:p>
      <w:pPr>
        <w:pStyle w:val="BodyText"/>
      </w:pPr>
      <w:r>
        <w:t xml:space="preserve">This case study serves as a testament to the vital role that Computer Engineering plays in maintaining both economic vitality and technological leadership in Frankfurt ("Frankfurt") and throughout "Germany".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Computer Engineering Excellence in Germany, Frankfurt</dc:title>
  <dc:creator/>
  <dc:language>en</dc:language>
  <cp:keywords/>
  <dcterms:created xsi:type="dcterms:W3CDTF">2026-07-29T03:57:01Z</dcterms:created>
  <dcterms:modified xsi:type="dcterms:W3CDTF">2026-07-29T03:57:01Z</dcterms:modified>
</cp:coreProperties>
</file>

<file path=docProps/custom.xml><?xml version="1.0" encoding="utf-8"?>
<Properties xmlns="http://schemas.openxmlformats.org/officeDocument/2006/custom-properties" xmlns:vt="http://schemas.openxmlformats.org/officeDocument/2006/docPropsVTypes"/>
</file>