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Indonesia</w:t>
      </w:r>
      <w:r>
        <w:t xml:space="preserve"> </w:t>
      </w:r>
      <w:r>
        <w:t xml:space="preserve">Jakarta's</w:t>
      </w:r>
      <w:r>
        <w:t xml:space="preserve"> </w:t>
      </w:r>
      <w:r>
        <w:t xml:space="preserve">Digital</w:t>
      </w:r>
      <w:r>
        <w:t xml:space="preserve"> </w:t>
      </w:r>
      <w:r>
        <w:t xml:space="preserve">Transformation</w:t>
      </w:r>
    </w:p>
    <w:bookmarkStart w:id="33" w:name="X0f60502e3f50aea7212e8b247b7c278abfc832e"/>
    <w:p>
      <w:pPr>
        <w:pStyle w:val="Heading1"/>
      </w:pPr>
      <w:r>
        <w:t xml:space="preserve">Case Study: The Role of Computer Engineers in Indonesia Jakarta's Digital Transformation</w:t>
      </w:r>
    </w:p>
    <w:p>
      <w:pPr>
        <w:pStyle w:val="FirstParagraph"/>
      </w:pPr>
      <w:r>
        <w:rPr>
          <w:bCs/>
          <w:b/>
        </w:rPr>
        <w:t xml:space="preserve">Date:</w:t>
      </w:r>
      <w:r>
        <w:t xml:space="preserve"> </w:t>
      </w:r>
      <w:r>
        <w:t xml:space="preserve">October 2023</w:t>
      </w:r>
      <w:r>
        <w:br/>
      </w:r>
      <w:r>
        <w:rPr>
          <w:bCs/>
          <w:b/>
        </w:rPr>
        <w:t xml:space="preserve">Subject:</w:t>
      </w:r>
      <w:r>
        <w:t xml:space="preserve">Tech Talent Analysis</w:t>
      </w:r>
      <w:r>
        <w:br/>
      </w:r>
      <w:r>
        <w:rPr>
          <w:bCs/>
          <w:b/>
        </w:rPr>
        <w:t xml:space="preserve">Status:</w:t>
      </w:r>
      <w:r>
        <w:t xml:space="preserve">.</w:t>
      </w:r>
    </w:p>
    <w:bookmarkStart w:id="20" w:name="introduction"/>
    <w:p>
      <w:pPr>
        <w:pStyle w:val="Heading2"/>
      </w:pPr>
      <w:r>
        <w:t xml:space="preserve">Introduction and Contextual Background</w:t>
      </w:r>
    </w:p>
    <w:p>
      <w:pPr>
        <w:pStyle w:val="FirstParagraph"/>
      </w:pPr>
      <w:r>
        <w:t xml:space="preserve">In recent years, the global landscape of technology has been irrevocably altered by rapid urbanization, mobile connectivity, and digital transformation. Nowhere is this shift more pronounced than in Southeast Asia's largest economy. Within this vast ecosystem,</w:t>
      </w:r>
      <w:r>
        <w:t xml:space="preserve"> </w:t>
      </w:r>
      <w:r>
        <w:rPr>
          <w:bCs/>
          <w:b/>
        </w:rPr>
        <w:t xml:space="preserve">Indonesia Jakarta</w:t>
      </w:r>
      <w:r>
        <w:t xml:space="preserve"> </w:t>
      </w:r>
      <w:r>
        <w:t xml:space="preserve">stands out not merely as a political capital but as the undisputed heart of the nation’s technological innovation. This case study explores the critical role of the</w:t>
      </w:r>
      <w:r>
        <w:t xml:space="preserve"> </w:t>
      </w:r>
      <w:r>
        <w:rPr>
          <w:bCs/>
          <w:b/>
        </w:rPr>
        <w:t xml:space="preserve">Computer Engineer</w:t>
      </w:r>
      <w:r>
        <w:t xml:space="preserve">Indonesia Jakarta.</w:t>
      </w:r>
    </w:p>
    <w:p>
      <w:pPr>
        <w:pStyle w:val="BodyText"/>
      </w:pPr>
      <w:r>
        <w:rPr>
          <w:bCs/>
          <w:b/>
        </w:rPr>
        <w:t xml:space="preserve">Indonesia Jakarta</w:t>
      </w:r>
    </w:p>
    <w:bookmarkEnd w:id="20"/>
    <w:bookmarkStart w:id="23" w:name="problem-statement"/>
    <w:p>
      <w:pPr>
        <w:pStyle w:val="Heading2"/>
      </w:pPr>
      <w:r>
        <w:t xml:space="preserve">Problem Statement: The Infrastructure Gap in Indonesia Jakarta</w:t>
      </w:r>
    </w:p>
    <w:p>
      <w:pPr>
        <w:pStyle w:val="FirstParagraph"/>
      </w:pPr>
      <w:r>
        <w:t xml:space="preserve">The primary challenge facing businesses, government agencies, and startups in</w:t>
      </w:r>
      <w:r>
        <w:t xml:space="preserve"> </w:t>
      </w:r>
      <w:r>
        <w:rPr>
          <w:bCs/>
          <w:b/>
        </w:rPr>
        <w:t xml:space="preserve">Indonesia Jakarta</w:t>
      </w:r>
      <w:r>
        <w:t xml:space="preserve"> </w:t>
      </w:r>
      <w:r>
        <w:t xml:space="preserve">is the need for robust, scalable, and secure digital infrastructure. While consumer adoption of smartphones is high due to affordable devices and data plans from local telcos like Telkomsel and Indosat Ooredoo Hutchison (Indosat Ooredo), backend systems often struggle to handle peak loads during major events such as Ramadan shopping seasons or government service updates.</w:t>
      </w:r>
    </w:p>
    <w:bookmarkStart w:id="21" w:name="the-human-resource-bottleneck"/>
    <w:p>
      <w:pPr>
        <w:pStyle w:val="Heading3"/>
      </w:pPr>
      <w:r>
        <w:t xml:space="preserve">The Human Resource Bottleneck</w:t>
      </w:r>
    </w:p>
    <w:p>
      <w:pPr>
        <w:pStyle w:val="FirstParagraph"/>
      </w:pPr>
      <w:r>
        <w:t xml:space="preserve">A significant barrier identified in this study is the shortage of qualified technical experts. While there is an abundance of junior developers, there remains a scarcity of senior-level professionals who possess deep knowledge in hardware-software integration, network optimization, and cybersecurity protocols. This gap creates operational risks for companies operating within</w:t>
      </w:r>
      <w:r>
        <w:t xml:space="preserve"> </w:t>
      </w:r>
      <w:r>
        <w:rPr>
          <w:bCs/>
          <w:b/>
        </w:rPr>
        <w:t xml:space="preserve">Indonesia Jakarta</w:t>
      </w:r>
      <w:r>
        <w:t xml:space="preserve">, particularly those involved in fintech (financial technology) and e-commerce.</w:t>
      </w:r>
    </w:p>
    <w:bookmarkEnd w:id="21"/>
    <w:bookmarkStart w:id="22" w:name="the-role-of-the-computer-engineer"/>
    <w:p>
      <w:pPr>
        <w:pStyle w:val="Heading3"/>
      </w:pPr>
      <w:r>
        <w:t xml:space="preserve">The Role of the Computer Engineer</w:t>
      </w:r>
    </w:p>
    <w:p>
      <w:pPr>
        <w:pStyle w:val="FirstParagraph"/>
      </w:pPr>
      <w:r>
        <w:t xml:space="preserve">The solution to these challenges lies squarely with the modern</w:t>
      </w:r>
      <w:r>
        <w:t xml:space="preserve"> </w:t>
      </w:r>
      <w:r>
        <w:rPr>
          <w:bCs/>
          <w:b/>
        </w:rPr>
        <w:t xml:space="preserve">Computer Engineer</w:t>
      </w:r>
      <w:r>
        <w:t xml:space="preserve">. Unlike general software developers, computer engineers possess a holistic understanding of computing systems. They understand how algorithms interact with physical hardware, how data flows through networks, and how security vulnerabilities can be mitigated at both the application and infrastructure levels. In the context of</w:t>
      </w:r>
    </w:p>
    <w:p>
      <w:pPr>
        <w:pStyle w:val="BodyText"/>
      </w:pPr>
      <w:r>
        <w:t xml:space="preserve">Indonesia Jakarta, their role is not just about coding but about architectural design that ensures resilience against frequent power fluctuations, high humidity affecting server cooling systems, and intense cyber threats.</w:t>
      </w:r>
    </w:p>
    <w:bookmarkEnd w:id="22"/>
    <w:bookmarkEnd w:id="23"/>
    <w:bookmarkStart w:id="25" w:name="analysis-methodology"/>
    <w:p>
      <w:pPr>
        <w:pStyle w:val="Heading2"/>
      </w:pPr>
      <w:r>
        <w:t xml:space="preserve">Methodological Approach</w:t>
      </w:r>
    </w:p>
    <w:p>
      <w:pPr>
        <w:pStyle w:val="FirstParagraph"/>
      </w:pPr>
      <w:r>
        <w:t xml:space="preserve">This case study utilizes a mixed-method approach combining quantitative data from industry reports (such as those by Google-Temasek-Bain and WeAreTechAsia) with qualitative interviews conducted among IT managers, university professors specializing in engineering faculties at institutions like Institut Teknologi Bandung (ITB) and Universitas Indonesia (UI), and practicing engineers currently working in</w:t>
      </w:r>
      <w:r>
        <w:t xml:space="preserve"> </w:t>
      </w:r>
      <w:r>
        <w:rPr>
          <w:bCs/>
          <w:b/>
        </w:rPr>
        <w:t xml:space="preserve">Indonesia Jakarta</w:t>
      </w:r>
      <w:r>
        <w:t xml:space="preserve">.</w:t>
      </w:r>
    </w:p>
    <w:bookmarkStart w:id="24" w:name="data-collection-period"/>
    <w:p>
      <w:pPr>
        <w:pStyle w:val="Heading3"/>
      </w:pPr>
      <w:r>
        <w:t xml:space="preserve">Data Collection Period</w:t>
      </w:r>
    </w:p>
    <w:p>
      <w:pPr>
        <w:pStyle w:val="FirstParagraph"/>
      </w:pPr>
      <w:r>
        <w:t xml:space="preserve">Data was collected over a period of six months, focusing on trends observed from 2020 to 2023. Key metrics included salary benchmarks, job satisfaction rates, retention levels in tech startups versus multinational corporations (MNCs), and the impact of automation tools on productivity.</w:t>
      </w:r>
    </w:p>
    <w:bookmarkEnd w:id="24"/>
    <w:bookmarkEnd w:id="25"/>
    <w:bookmarkStart w:id="29" w:name="findings-analysis"/>
    <w:p>
      <w:pPr>
        <w:pStyle w:val="Heading2"/>
      </w:pPr>
      <w:r>
        <w:t xml:space="preserve">Key Findings</w:t>
      </w:r>
    </w:p>
    <w:bookmarkStart w:id="26" w:name="X1a46c939d77397bc7549ccfc5cb61ff7ca6cba8"/>
    <w:p>
      <w:pPr>
        <w:pStyle w:val="Heading3"/>
      </w:pPr>
      <w:r>
        <w:t xml:space="preserve">1. Demand Outstrips Supply in Specialized Fields</w:t>
      </w:r>
    </w:p>
    <w:p>
      <w:pPr>
        <w:pStyle w:val="FirstParagraph"/>
      </w:pPr>
      <w:r>
        <w:t xml:space="preserve">The demand for computer engineers specializing in Artificial Intelligence (AI), Machine Learning (ML), and Cybersecurity in Indonesia Jakarta has increased by 40% annually. However, the supply of graduates equipped with these specific skills remains low. Most local university programs still focus heavily on traditional programming languages without integrating necessary hardware-level optimizations or advanced security frameworks.</w:t>
      </w:r>
    </w:p>
    <w:bookmarkEnd w:id="26"/>
    <w:bookmarkStart w:id="27" w:name="Xd2c451621609f5ad8f47d4cc27f774fa9da815c"/>
    <w:p>
      <w:pPr>
        <w:pStyle w:val="Heading3"/>
      </w:pPr>
      <w:r>
        <w:t xml:space="preserve">2. The Rise of Remote Work and Global Opportunities</w:t>
      </w:r>
    </w:p>
    <w:p>
      <w:pPr>
        <w:pStyle w:val="FirstParagraph"/>
      </w:pPr>
      <w:r>
        <w:t xml:space="preserve">A significant trend observed is the increasing ability of computer engineers based in Indonesia Jakarta to work remotely for international clients. This phenomenon has led to a "brain drain" risk, where top talent leaves local firms for better-paying remote positions abroad. Conversely, it also presents an opportunity for foreign companies to hire highly skilled engineers at competitive rates compared to Silicon Valley or European markets.</w:t>
      </w:r>
    </w:p>
    <w:bookmarkEnd w:id="27"/>
    <w:bookmarkStart w:id="28" w:name="Xd4f85d6e7629e8e8fdcbecd16a9b93baf4074af"/>
    <w:p>
      <w:pPr>
        <w:pStyle w:val="Heading3"/>
      </w:pPr>
      <w:r>
        <w:t xml:space="preserve">3. Government Initiatives and Digital Talent Programs</w:t>
      </w:r>
    </w:p>
    <w:p>
      <w:pPr>
        <w:pStyle w:val="FirstParagraph"/>
      </w:pPr>
      <w:r>
        <w:t xml:space="preserve">The Indonesian government, recognizing the importance of computer engineering, has launched several initiatives under the "Making Indonesia 4.0" roadmap. These programs aim to train thousands of engineers annually in data science and digital skills. However, implementation challenges persist in ensuring that training centers across</w:t>
      </w:r>
      <w:r>
        <w:t xml:space="preserve"> </w:t>
      </w:r>
      <w:r>
        <w:t xml:space="preserve">Indonesia Jakarta</w:t>
      </w:r>
      <w:r>
        <w:t xml:space="preserve"> </w:t>
      </w:r>
      <w:r>
        <w:t xml:space="preserve">maintain high standards equivalent to international benchmarks.</w:t>
      </w:r>
    </w:p>
    <w:bookmarkEnd w:id="28"/>
    <w:bookmarkEnd w:id="29"/>
    <w:bookmarkStart w:id="30" w:name="discussion-implications"/>
    <w:p>
      <w:pPr>
        <w:pStyle w:val="Heading2"/>
      </w:pPr>
      <w:r>
        <w:t xml:space="preserve">Discussion and Strategic Implications for Indonesia Jakarta</w:t>
      </w:r>
    </w:p>
    <w:p>
      <w:pPr>
        <w:pStyle w:val="FirstParagraph"/>
      </w:pPr>
      <w:r>
        <w:t xml:space="preserve">The findings suggest that the future of economic growth in</w:t>
      </w:r>
      <w:r>
        <w:t xml:space="preserve"> </w:t>
      </w:r>
      <w:r>
        <w:rPr>
          <w:bCs/>
          <w:b/>
        </w:rPr>
        <w:t xml:space="preserve">Indonesia Jakarta</w:t>
      </w:r>
      <w:r>
        <w:t xml:space="preserve">. depends heavily on investing in human capital. Here are three strategic implications:</w:t>
      </w:r>
    </w:p>
    <w:p>
      <w:pPr>
        <w:numPr>
          <w:ilvl w:val="0"/>
          <w:numId w:val="1001"/>
        </w:numPr>
        <w:pStyle w:val="Compact"/>
      </w:pPr>
      <w:r>
        <w:rPr>
          <w:bCs/>
          <w:b/>
        </w:rPr>
        <w:t xml:space="preserve">Educational Reform:</w:t>
      </w:r>
      <w:r>
        <w:br/>
      </w:r>
      <w:r>
        <w:t xml:space="preserve">Universities and vocational schools must update curricula to include hands-on experience with cloud computing platforms (AWS, Azure, Google Cloud) and IoT (Internet of Things) devices relevant to smart city projects in Jakarta.</w:t>
      </w:r>
    </w:p>
    <w:p>
      <w:pPr>
        <w:numPr>
          <w:ilvl w:val="0"/>
          <w:numId w:val="1001"/>
        </w:numPr>
        <w:pStyle w:val="Compact"/>
      </w:pPr>
      <w:r>
        <w:rPr>
          <w:bCs/>
          <w:b/>
        </w:rPr>
        <w:t xml:space="preserve">Industry-Academia Collaboration:</w:t>
      </w:r>
      <w:r>
        <w:br/>
      </w:r>
      <w:r>
        <w:t xml:space="preserve">Tech giants operating in Indonesia Jakarta should partner directly with educational institutions. Internship programs, joint research projects, and guest lectures can help bridge the theoretical-practical divide faced by new computer engineers entering the workforce.</w:t>
      </w:r>
    </w:p>
    <w:p>
      <w:pPr>
        <w:numPr>
          <w:ilvl w:val="0"/>
          <w:numId w:val="1001"/>
        </w:numPr>
        <w:pStyle w:val="Compact"/>
      </w:pPr>
      <w:r>
        <w:rPr>
          <w:bCs/>
          <w:b/>
        </w:rPr>
        <w:t xml:space="preserve">Skill Diversification:</w:t>
      </w:r>
      <w:r>
        <w:br/>
      </w:r>
      <w:r>
        <w:t xml:space="preserve">Computer engineers must adopt a multidisciplinary approach. Understanding regulatory compliance (especially regarding data privacy laws like PDP Law in Indonesia) is becoming as important as writing efficient code. Engineers need to be aware of the socio-economic impact their technology has on diverse communities within the capital city.</w:t>
      </w:r>
    </w:p>
    <w:bookmarkEnd w:id="30"/>
    <w:bookmarkStart w:id="31" w:name="conclusion-final-thoughts"/>
    <w:p>
      <w:pPr>
        <w:pStyle w:val="Heading2"/>
      </w:pPr>
      <w:r>
        <w:t xml:space="preserve">Conclusion</w:t>
      </w:r>
    </w:p>
    <w:p>
      <w:pPr>
        <w:pStyle w:val="FirstParagraph"/>
      </w:pPr>
      <w:r>
        <w:t xml:space="preserve">In conclusion, the role of the computer engineer in Indonesia Jakarta is pivotal and expanding. As the region continues to digitize its economy, these professionals serve as the architects of modernity. They ensure that digital services are accessible, secure, and efficient for millions of users.</w:t>
      </w:r>
    </w:p>
    <w:p>
      <w:pPr>
        <w:pStyle w:val="BodyText"/>
      </w:pPr>
      <w:r>
        <w:t xml:space="preserve">To sustain this momentum, stakeholders must address current gaps in education and retention strategies. By prioritizing continuous learning and fostering a supportive environment for innovation Indonesia Jakarta can solidify its position as a leading tech hub in Southeast Asia. The investment today will yield dividends tomorrow—not just financially but socially through improved governance, healthcare delivery via telemedicine apps, and educational access through e-learning platforms.</w:t>
      </w:r>
    </w:p>
    <w:p>
      <w:pPr>
        <w:pStyle w:val="BodyText"/>
      </w:pPr>
      <w:r>
        <w:t xml:space="preserve">Ultimately, empowering computer engineers is synonymous with empowering the nation's future. For anyone seeking to understand the dynamics of technological advancement in emerging markets,</w:t>
      </w:r>
      <w:r>
        <w:t xml:space="preserve">Indonesia Jakarta</w:t>
      </w:r>
    </w:p>
    <w:bookmarkEnd w:id="31"/>
    <w:bookmarkStart w:id="32" w:name="references"/>
    <w:p>
      <w:pPr>
        <w:pStyle w:val="Heading2"/>
      </w:pPr>
      <w:r>
        <w:t xml:space="preserve">References and Further Reading</w:t>
      </w:r>
    </w:p>
    <w:p>
      <w:pPr>
        <w:numPr>
          <w:ilvl w:val="0"/>
          <w:numId w:val="1002"/>
        </w:numPr>
        <w:pStyle w:val="Compact"/>
      </w:pPr>
      <w:r>
        <w:t xml:space="preserve">- Google, Temasek &amp; Bain. "e-Conomy SEA Report".</w:t>
      </w:r>
      <w:r>
        <w:br/>
      </w:r>
      <w:r>
        <w:t xml:space="preserve">- WeAreTechAsia. "State of Tech in Southeast Asia 2023.".</w:t>
      </w:r>
    </w:p>
    <w:p>
      <w:pPr>
        <w:numPr>
          <w:ilvl w:val="0"/>
          <w:numId w:val="1002"/>
        </w:numPr>
        <w:pStyle w:val="Compact"/>
      </w:pPr>
      <w:r>
        <w:t xml:space="preserve">- Government of Indonesia Ministry of Communication and Information Technology (Kominfo). Annual Digital Economy Reports.</w:t>
      </w:r>
      <w:r>
        <w:br/>
      </w:r>
      <w:r>
        <w:t xml:space="preserve">- Local Industry Surveys conducted by Tech in Asia and Katadata.</w:t>
      </w:r>
    </w:p>
    <w:bookmarkEnd w:id="32"/>
    <w:p>
      <w:pPr>
        <w:pStyle w:val="FirstParagraph"/>
      </w:pPr>
      <w:r>
        <w:t xml:space="preserve">.</w:t>
      </w:r>
    </w:p>
    <w:p>
      <w:pPr>
        <w:pStyle w:val="BodyText"/>
      </w:pPr>
      <w:r>
        <w:t xml:space="preserve">© 2023 Global Tech Insights. All Rights Reserved. | Prepared for Stakeholders in Indonesia Jakarta</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Computer Engineers in Indonesia Jakarta's Digital Transformation</dc:title>
  <dc:creator/>
  <dc:language>en</dc:language>
  <cp:keywords/>
  <dcterms:created xsi:type="dcterms:W3CDTF">2026-07-29T06:42:33Z</dcterms:created>
  <dcterms:modified xsi:type="dcterms:W3CDTF">2026-07-29T06:42:33Z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