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Modernizing</w:t>
      </w:r>
      <w:r>
        <w:t xml:space="preserve"> </w:t>
      </w:r>
      <w:r>
        <w:t xml:space="preserve">Iraq</w:t>
      </w:r>
      <w:r>
        <w:t xml:space="preserve"> </w:t>
      </w:r>
      <w:r>
        <w:t xml:space="preserve">Baghdad</w:t>
      </w:r>
    </w:p>
    <w:bookmarkStart w:id="29" w:name="X07af2e8598db7bfad4b86404100c6d51a535841"/>
    <w:p>
      <w:pPr>
        <w:pStyle w:val="Heading1"/>
      </w:pPr>
      <w:r>
        <w:t xml:space="preserve">Bridging the Digital Divide: A Case Study on the Critical Role of the Computer Engineer in Iraq Baghdad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Focus Region:</w:t>
      </w:r>
      <w:r>
        <w:t xml:space="preserve"> </w:t>
      </w:r>
      <w:r>
        <w:t xml:space="preserve">Iraq, specifically Baghdad</w:t>
      </w:r>
    </w:p>
    <w:p>
      <w:pPr>
        <w:pStyle w:val="BodyText"/>
      </w:pPr>
      <w:r>
        <w:rPr>
          <w:bCs/>
          <w:b/>
          <w:iCs/>
          <w:i/>
        </w:rPr>
        <w:t xml:space="preserve">Elevator Pitch:</w:t>
      </w:r>
    </w:p>
    <w:bookmarkStart w:id="20" w:name="introduction-and-background"/>
    <w:p>
      <w:pPr>
        <w:pStyle w:val="Heading2"/>
      </w:pPr>
      <w:r>
        <w:t xml:space="preserve">1. Introduction and Background</w:t>
      </w:r>
    </w:p>
    <w:p>
      <w:pPr>
        <w:pStyle w:val="FirstParagraph"/>
      </w:pPr>
      <w:r>
        <w:t xml:space="preserve">Iraq Baghdad, historically known as the "City of Peace" and once a central hub for learning during the Islamic Golden Age, stands today at a critical juncture. In recent years, the city has undergone significant physical reconstruction and is now facing an equally complex digital reconstruction. The Iraqi government has launched several initiatives under its broader economic diversification plans to foster a knowledge-based economy. However, infrastructure gaps, power instability, and a need for modernized administrative systems present formidable hurdles.</w:t>
      </w:r>
    </w:p>
    <w:p>
      <w:pPr>
        <w:pStyle w:val="BodyText"/>
      </w:pPr>
      <w:r>
        <w:t xml:space="preserve">The central protagonist of this case study is the Computer Engineer. Unlike software developers or IT support technicians, the Computer Engineer possesses a hybrid skill set that bridges hardware architecture with software logic. This dual competency is precisely what Iraq Baghdad requires to build resilient, sustainable, and scalable technological ecosystems from the ground up.</w:t>
      </w:r>
    </w:p>
    <w:bookmarkEnd w:id="20"/>
    <w:bookmarkStart w:id="21" w:name="problem-statement"/>
    <w:p>
      <w:pPr>
        <w:pStyle w:val="Heading2"/>
      </w:pPr>
      <w:r>
        <w:t xml:space="preserve">2. Problem Statement</w:t>
      </w:r>
    </w:p>
    <w:p>
      <w:pPr>
        <w:pStyle w:val="FirstParagraph"/>
      </w:pPr>
      <w:r>
        <w:t xml:space="preserve">The primary challenge facing Iraq Baghdad’s technological sector is not merely a lack of devices, but a lack of integrated systems that function reliably under local constraints. The problems can be categorized into three main areas:</w:t>
      </w:r>
    </w:p>
    <w:p>
      <w:pPr>
        <w:numPr>
          <w:ilvl w:val="0"/>
          <w:numId w:val="1001"/>
        </w:numPr>
        <w:pStyle w:val="Compact"/>
      </w:pPr>
      <w:r>
        <w:rPr>
          <w:bCs/>
          <w:b/>
        </w:rPr>
        <w:t xml:space="preserve">Infrastructure Instability:</w:t>
      </w:r>
      <w:r>
        <w:t xml:space="preserve"> </w:t>
      </w:r>
      <w:r>
        <w:t xml:space="preserve">Frequent fluctuations in power supply and intermittent internet connectivity require hardware and software solutions that are robust, energy-efficient, and capable of offline functionality.</w:t>
      </w:r>
    </w:p>
    <w:p>
      <w:pPr>
        <w:numPr>
          <w:ilvl w:val="0"/>
          <w:numId w:val="1001"/>
        </w:numPr>
        <w:pStyle w:val="Compact"/>
      </w:pPr>
      <w:r>
        <w:rPr>
          <w:bCs/>
          <w:b/>
        </w:rPr>
        <w:t xml:space="preserve">Skill Gap in System Integration:</w:t>
      </w:r>
      <w:r>
        <w:t xml:space="preserve"> </w:t>
      </w:r>
      <w:r>
        <w:t xml:space="preserve">While there is a growing population of programmers, there is a shortage of engineers who understand how to design the underlying infrastructure—networks, servers, embedded systems—that supports large-scale digital services.</w:t>
      </w:r>
    </w:p>
    <w:p>
      <w:pPr>
        <w:numPr>
          <w:ilvl w:val="0"/>
          <w:numId w:val="1001"/>
        </w:numPr>
        <w:pStyle w:val="Compact"/>
      </w:pPr>
      <w:r>
        <w:rPr>
          <w:bCs/>
          <w:b/>
        </w:rPr>
        <w:t xml:space="preserve">Digital Sovereignty and Security:</w:t>
      </w:r>
      <w:r>
        <w:t xml:space="preserve"> </w:t>
      </w:r>
      <w:r>
        <w:t xml:space="preserve">As Iraq Baghdad moves toward e-government services and smart city initiatives, there is an urgent need for secure architectures that protect national data from cyber threats, requiring deep expertise in low-level security protocols and hardware design.</w:t>
      </w:r>
    </w:p>
    <w:bookmarkEnd w:id="21"/>
    <w:bookmarkStart w:id="25" w:name="the-role-of-the-computer-engineer"/>
    <w:p>
      <w:pPr>
        <w:pStyle w:val="Heading2"/>
      </w:pPr>
      <w:r>
        <w:t xml:space="preserve">3. The Role of the Computer Engineer</w:t>
      </w:r>
    </w:p>
    <w:p>
      <w:pPr>
        <w:pStyle w:val="FirstParagraph"/>
      </w:pPr>
      <w:r>
        <w:t xml:space="preserve">In the context of Iraq Baghdad, the Computer Engineer acts as an architect of stability and innovation. Their role extends beyond traditional coding into several critical domains:</w:t>
      </w:r>
    </w:p>
    <w:bookmarkStart w:id="22" w:name="X6f0cf6cfce2613093144a972080b9d0237ffbe6"/>
    <w:p>
      <w:pPr>
        <w:pStyle w:val="Heading3"/>
      </w:pPr>
      <w:r>
        <w:t xml:space="preserve">A. Embedded Systems and IoT for Infrastructure</w:t>
      </w:r>
    </w:p>
    <w:p>
      <w:pPr>
        <w:pStyle w:val="FirstParagraph"/>
      </w:pPr>
      <w:r>
        <w:t xml:space="preserve">Iraq Baghdad’s energy grid and water management systems are ripe for modernization through Internet of Things (IoT) technologies. Computer engineers are responsible for designing embedded systems that monitor infrastructure health in real-time. These engineers select low-power microcontrollers and design firmware that can operate on battery backup during power outages, a common occurrence in parts of the city. By integrating sensors with edge computing capabilities, they ensure that critical data is processed locally even when connectivity to central clouds is lost.</w:t>
      </w:r>
    </w:p>
    <w:bookmarkEnd w:id="22"/>
    <w:bookmarkStart w:id="23" w:name="b.-network-architecture-and-resilience"/>
    <w:p>
      <w:pPr>
        <w:pStyle w:val="Heading3"/>
      </w:pPr>
      <w:r>
        <w:t xml:space="preserve">B. Network Architecture and Resilience</w:t>
      </w:r>
    </w:p>
    <w:p>
      <w:pPr>
        <w:pStyle w:val="FirstParagraph"/>
      </w:pPr>
      <w:r>
        <w:t xml:space="preserve">The backbone of any digital transformation in Iraq Baghdad is its network infrastructure. Computer engineers design hybrid networking solutions that combine fiber optics, 4G/5G wireless links, and satellite connectivity to ensure redundancy. They implement Load Balancing protocols and Quality of Service (QoS) policies that prioritize essential government and healthcare communications over general traffic during congestion. This technical expertise ensures that the digital arteries of Iraq Baghdad remain open even during periods of high demand or physical damage.</w:t>
      </w:r>
    </w:p>
    <w:bookmarkEnd w:id="23"/>
    <w:bookmarkStart w:id="24" w:name="X364a2c704f126088349e333e728bc36ffea3f76"/>
    <w:p>
      <w:pPr>
        <w:pStyle w:val="Heading3"/>
      </w:pPr>
      <w:r>
        <w:t xml:space="preserve">C. Custom Hardware Solutions for Local Challenges</w:t>
      </w:r>
    </w:p>
    <w:p>
      <w:pPr>
        <w:pStyle w:val="FirstParagraph"/>
      </w:pPr>
      <w:r>
        <w:t xml:space="preserve">Global technology solutions often fail to account for specific regional environmental factors, such as high dust levels and extreme summer temperatures in Iraq Baghdad. Computer engineers adapt hardware designs to withstand these conditions. This includes designing sealed server enclosures, optimizing cooling systems for energy efficiency without relying on excessive air conditioning, and creating ruggedized devices for field workers in construction and agriculture sectors.</w:t>
      </w:r>
    </w:p>
    <w:bookmarkEnd w:id="24"/>
    <w:bookmarkEnd w:id="25"/>
    <w:bookmarkStart w:id="26" w:name="Xba51b49579bc111a9aee91a7d89b0211110c29e"/>
    <w:p>
      <w:pPr>
        <w:pStyle w:val="Heading2"/>
      </w:pPr>
      <w:r>
        <w:t xml:space="preserve">4. Case Scenario: The "Smart Baghdad" Pilot Program</w:t>
      </w:r>
    </w:p>
    <w:p>
      <w:pPr>
        <w:pStyle w:val="FirstParagraph"/>
      </w:pPr>
      <w:r>
        <w:t xml:space="preserve">To illustrate the impact of the Computer Engineer, we examine a hypothetical but realistic pilot program implemented in a district of Iraq Baghdad aimed at modernizing public transportation and waste management.</w:t>
      </w:r>
    </w:p>
    <w:p>
      <w:pPr>
        <w:pStyle w:val="BodyText"/>
      </w:pPr>
      <w:r>
        <w:rPr>
          <w:bCs/>
          <w:b/>
        </w:rPr>
        <w:t xml:space="preserve">The Challenge:</w:t>
      </w:r>
      <w:r>
        <w:t xml:space="preserve"> </w:t>
      </w:r>
      <w:r>
        <w:t xml:space="preserve">Traffic congestion is severe, and waste collection schedules are inefficient due to poor data tracking. Previous attempts to implement digital solutions failed because the software did not interface well with existing legacy hardware, and the systems crashed frequently during power dips.</w:t>
      </w:r>
    </w:p>
    <w:p>
      <w:pPr>
        <w:pStyle w:val="BodyText"/>
      </w:pPr>
      <w:r>
        <w:rPr>
          <w:bCs/>
          <w:b/>
        </w:rPr>
        <w:t xml:space="preserve">The Engineer’s Intervention:</w:t>
      </w:r>
    </w:p>
    <w:p>
      <w:pPr>
        <w:numPr>
          <w:ilvl w:val="0"/>
          <w:numId w:val="1002"/>
        </w:numPr>
        <w:pStyle w:val="Compact"/>
      </w:pPr>
      <w:r>
        <w:rPr>
          <w:bCs/>
          <w:b/>
        </w:rPr>
        <w:t xml:space="preserve">Hardware Assessment:</w:t>
      </w:r>
    </w:p>
    <w:p>
      <w:pPr>
        <w:numPr>
          <w:ilvl w:val="0"/>
          <w:numId w:val="1002"/>
        </w:numPr>
        <w:pStyle w:val="Compact"/>
      </w:pPr>
      <w:r>
        <w:rPr>
          <w:bCs/>
          <w:b/>
        </w:rPr>
        <w:t xml:space="preserve">Firmware Development:</w:t>
      </w:r>
      <w:r>
        <w:t xml:space="preserve"> </w:t>
      </w:r>
      <w:r>
        <w:t xml:space="preserve">Engineers wrote optimized firmware for these devices to store data locally during internet blackouts and sync automatically when connectivity was restored. This "store-and-forward" mechanism ensured zero data loss.</w:t>
      </w:r>
    </w:p>
    <w:p>
      <w:pPr>
        <w:numPr>
          <w:ilvl w:val="0"/>
          <w:numId w:val="1002"/>
        </w:numPr>
        <w:pStyle w:val="Compact"/>
      </w:pPr>
      <w:r>
        <w:rPr>
          <w:bCs/>
          <w:b/>
        </w:rPr>
        <w:t xml:space="preserve">Energy Optimization:</w:t>
      </w:r>
      <w:r>
        <w:t xml:space="preserve"> </w:t>
      </w:r>
      <w:r>
        <w:t xml:space="preserve">By analyzing the power consumption of the new devices, engineers implemented sleep modes that extended battery life by 40%, reducing maintenance costs for district authorities.</w:t>
      </w:r>
    </w:p>
    <w:p>
      <w:pPr>
        <w:numPr>
          <w:ilvl w:val="0"/>
          <w:numId w:val="1002"/>
        </w:numPr>
        <w:pStyle w:val="Compact"/>
      </w:pPr>
      <w:r>
        <w:rPr>
          <w:bCs/>
          <w:b/>
        </w:rPr>
        <w:t xml:space="preserve">Data Analytics Integration:</w:t>
      </w:r>
      <w:r>
        <w:t xml:space="preserve">The engineer collaborated with data scientists to create algorithms that predicted traffic patterns and optimized waste collection routes dynamically, reducing fuel consumption by 25%.</w:t>
      </w:r>
    </w:p>
    <w:p>
      <w:pPr>
        <w:pStyle w:val="FirstParagraph"/>
      </w:pPr>
      <w:r>
        <w:rPr>
          <w:bCs/>
          <w:b/>
        </w:rPr>
        <w:t xml:space="preserve">Outcome:</w:t>
      </w:r>
    </w:p>
    <w:bookmarkEnd w:id="26"/>
    <w:bookmarkStart w:id="27" w:name="challenges-and-strategic-recommendations"/>
    <w:p>
      <w:pPr>
        <w:pStyle w:val="Heading2"/>
      </w:pPr>
      <w:r>
        <w:t xml:space="preserve">5. Challenges and Strategic Recommendations</w:t>
      </w:r>
    </w:p>
    <w:p>
      <w:pPr>
        <w:pStyle w:val="FirstParagraph"/>
      </w:pPr>
      <w:r>
        <w:t xml:space="preserve">While the potential is vast, several challenges persist for Computer Engineers working in Iraq Baghdad:</w:t>
      </w:r>
    </w:p>
    <w:p>
      <w:pPr>
        <w:numPr>
          <w:ilvl w:val="0"/>
          <w:numId w:val="1003"/>
        </w:numPr>
        <w:pStyle w:val="Compact"/>
      </w:pPr>
      <w:r>
        <w:rPr>
          <w:bCs/>
          <w:b/>
        </w:rPr>
        <w:t xml:space="preserve">Educational Alignment:</w:t>
      </w:r>
      <w:r>
        <w:t xml:space="preserve">The academic curriculum in many Iraqi universities needs to evolve faster than the technology market. There must be stronger ties between universities and industry to ensure that engineering graduates are proficient in modern tools like cloud computing, cybersecurity, and machine learning.</w:t>
      </w:r>
    </w:p>
    <w:p>
      <w:pPr>
        <w:numPr>
          <w:ilvl w:val="0"/>
          <w:numId w:val="1003"/>
        </w:numPr>
        <w:pStyle w:val="Compact"/>
      </w:pPr>
      <w:r>
        <w:rPr>
          <w:bCs/>
          <w:b/>
        </w:rPr>
        <w:t xml:space="preserve">Access to Global Tools:</w:t>
      </w:r>
    </w:p>
    <w:p>
      <w:pPr>
        <w:numPr>
          <w:ilvl w:val="0"/>
          <w:numId w:val="1003"/>
        </w:numPr>
        <w:pStyle w:val="Compact"/>
      </w:pPr>
      <w:r>
        <w:rPr>
          <w:bCs/>
          <w:b/>
        </w:rPr>
        <w:t xml:space="preserve">Cybersecurity Culture:</w:t>
      </w:r>
      <w:r>
        <w:t xml:space="preserve">Awareness of security best practices must be instilled at the engineering level, not just the administrative level. Computer engineers in Iraq Baghdad must prioritize "Security by Design" in all projects.</w:t>
      </w:r>
    </w:p>
    <w:p>
      <w:pPr>
        <w:pStyle w:val="FirstParagraph"/>
      </w:pPr>
      <w:r>
        <w:rPr>
          <w:bCs/>
          <w:b/>
        </w:rPr>
        <w:t xml:space="preserve">Recommendations:</w:t>
      </w:r>
    </w:p>
    <w:p>
      <w:pPr>
        <w:numPr>
          <w:ilvl w:val="0"/>
          <w:numId w:val="1004"/>
        </w:numPr>
        <w:pStyle w:val="Compact"/>
      </w:pPr>
      <w:r>
        <w:rPr>
          <w:bCs/>
          <w:b/>
        </w:rPr>
        <w:t xml:space="preserve">Publish Government Grants</w:t>
      </w:r>
      <w:r>
        <w:t xml:space="preserve">: The government of Iraq should establish grants specifically for Computer Engineers working on infrastructure resilience projects.</w:t>
      </w:r>
    </w:p>
    <w:p>
      <w:pPr>
        <w:numPr>
          <w:ilvl w:val="0"/>
          <w:numId w:val="1004"/>
        </w:numPr>
        <w:pStyle w:val="Compact"/>
      </w:pPr>
      <w:r>
        <w:t xml:space="preserve">Foster Public-Private Partnerships: Encourage collaboration between Baghdad-based tech startups and established international firms to transfer knowledge and build local capacity.</w:t>
      </w:r>
    </w:p>
    <w:p>
      <w:pPr>
        <w:numPr>
          <w:ilvl w:val="0"/>
          <w:numId w:val="1004"/>
        </w:numPr>
        <w:pStyle w:val="Compact"/>
      </w:pPr>
      <w:r>
        <w:rPr>
          <w:bCs/>
          <w:b/>
        </w:rPr>
        <w:t xml:space="preserve">Create a National Standards Body:</w:t>
      </w:r>
      <w:r>
        <w:t xml:space="preserve">A committee of senior Computer Engineers in Iraq Baghdad should define national standards for digital infrastructure to ensure interoperability across different government departments.</w:t>
      </w:r>
    </w:p>
    <w:bookmarkEnd w:id="27"/>
    <w:bookmarkStart w:id="28" w:name="conclusion"/>
    <w:p>
      <w:pPr>
        <w:pStyle w:val="Heading2"/>
      </w:pPr>
      <w:r>
        <w:t xml:space="preserve">6. Conclusion</w:t>
      </w:r>
    </w:p>
    <w:p>
      <w:pPr>
        <w:pStyle w:val="FirstParagraph"/>
      </w:pPr>
      <w:r>
        <w:t xml:space="preserve">The transformation of Iraq Baghdad from a city recovering from conflict to a hub of digital innovation is not automatic; it requires deliberate engineering effort. The Computer Engineer is the linchpin in this transition. By combining deep technical knowledge with an understanding of local constraints, these professionals are building the digital foundations that will support Iraq’s future economic growth.</w:t>
      </w:r>
    </w:p>
    <w:p>
      <w:pPr>
        <w:pStyle w:val="BodyText"/>
      </w:pPr>
      <w:r>
        <w:t xml:space="preserve">The case study demonstrates that when Computer Engineers are empowered with resources and clear objectives, they can create systems that are not only technologically advanced but also resilient to the specific environmental and infrastructural realities of Iraq Baghdad. As the city continues to develop, investing in this human capital is just as critical as investing in physical infrastructure. The future of Iraq Baghdad depends on its ability to harness the power of computing, and at the heart of that power lies the Computer Engineer.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Modernizing Iraq Baghdad</dc:title>
  <dc:creator/>
  <dc:language>en</dc:language>
  <cp:keywords/>
  <dcterms:created xsi:type="dcterms:W3CDTF">2026-07-29T06:42:27Z</dcterms:created>
  <dcterms:modified xsi:type="dcterms:W3CDTF">2026-07-29T06:42:27Z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