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8" w:name="X0a8a1f1e76894976709191fc6b2ef4b0ee02e97"/>
    <w:p>
      <w:pPr>
        <w:pStyle w:val="Heading1"/>
      </w:pPr>
      <w:r>
        <w:t xml:space="preserve">The Digital Renaissance of Tashkent A Comprehensive Case Study on the Computer Engineering Sector in Uzbekistan</w:t>
      </w:r>
    </w:p>
    <w:p>
      <w:pPr>
        <w:pStyle w:val="FirstParagraph"/>
      </w:pPr>
      <w:r>
        <w:t xml:space="preserve">In the rapidly evolving landscape of global technology, few cities have demonstrated as much transformative potential as Tashkent, the capital of Uzbekistan. This case study delves deeply into the emergence and growth of</w:t>
      </w:r>
      <w:r>
        <w:t xml:space="preserve"> </w:t>
      </w:r>
      <w:r>
        <w:rPr>
          <w:bCs/>
          <w:b/>
        </w:rPr>
        <w:t xml:space="preserve">Computer EngineerUzbekistan Tashkent</w:t>
      </w:r>
      <w:r>
        <w:t xml:space="preserve">, we can understand how a post-Soviet republic has positioned itself as an emerging IT powerhouse.</w:t>
      </w:r>
    </w:p>
    <w:bookmarkStart w:id="20" w:name="Xbd9719c63dc71135b72991087cd5423fe94183e"/>
    <w:p>
      <w:pPr>
        <w:pStyle w:val="Heading2"/>
      </w:pPr>
      <w:r>
        <w:t xml:space="preserve">1. Introduction: The Context of Tashkent's Transformation</w:t>
      </w:r>
    </w:p>
    <w:p>
      <w:pPr>
        <w:pStyle w:val="FirstParagraph"/>
      </w:pPr>
      <w:r>
        <w:t xml:space="preserve">Tashkent is not merely a city; it is the beating heart of Uzbekistan’s modernization drive. For decades, the nation relied heavily on traditional agriculture and raw material exports. However, over the last ten years, a radical paradigm shift has occurred. The government recognized that human capital was its most valuable resource, leading to aggressive digitalization strategies.</w:t>
      </w:r>
    </w:p>
    <w:p>
      <w:pPr>
        <w:pStyle w:val="BodyText"/>
      </w:pPr>
      <w:r>
        <w:t xml:space="preserve">The</w:t>
      </w:r>
      <w:r>
        <w:t xml:space="preserve"> </w:t>
      </w:r>
      <w:r>
        <w:rPr>
          <w:bCs/>
          <w:b/>
        </w:rPr>
        <w:t xml:space="preserve">Case Study</w:t>
      </w:r>
      <w:r>
        <w:t xml:space="preserve"> </w:t>
      </w:r>
      <w:r>
        <w:t xml:space="preserve">of Tashkent illustrates how urban infrastructure development parallels technological advancement. From the expansion of fiber-optic networks to the establishment of high-tech parks, the city has become a testbed for innovation. Central to this transformation is the profession of the</w:t>
      </w:r>
      <w:r>
        <w:t xml:space="preserve"> </w:t>
      </w:r>
      <w:r>
        <w:rPr>
          <w:bCs/>
          <w:b/>
        </w:rPr>
        <w:t xml:space="preserve">Computer Engineer</w:t>
      </w:r>
      <w:r>
        <w:t xml:space="preserve">. No longer viewed as a niche career choice, computer engineering has become one of the most sought-after disciplines among Uzbek youth, driven by global demand and local opportunity.</w:t>
      </w:r>
    </w:p>
    <w:bookmarkEnd w:id="20"/>
    <w:bookmarkStart w:id="21" w:name="Xc6411a9a89f7449c34d366d0ddb1cf1d4016f06"/>
    <w:p>
      <w:pPr>
        <w:pStyle w:val="Heading2"/>
      </w:pPr>
      <w:r>
        <w:t xml:space="preserve">2. The Role of Computer Engineers in Economic Diversification</w:t>
      </w:r>
    </w:p>
    <w:p>
      <w:pPr>
        <w:pStyle w:val="FirstParagraph"/>
      </w:pPr>
      <w:r>
        <w:t xml:space="preserve">The primary objective of this analysis is to highlight how</w:t>
      </w:r>
      <w:r>
        <w:t xml:space="preserve"> </w:t>
      </w:r>
      <w:r>
        <w:rPr>
          <w:bCs/>
          <w:b/>
        </w:rPr>
        <w:t xml:space="preserve">Computer Engineer</w:t>
      </w:r>
      <w:r>
        <w:t xml:space="preserve">s are driving economic diversification in</w:t>
      </w:r>
      <w:r>
        <w:t xml:space="preserve"> </w:t>
      </w:r>
      <w:r>
        <w:rPr>
          <w:bCs/>
          <w:b/>
        </w:rPr>
        <w:t xml:space="preserve">Uzbekistan Tashkent</w:t>
      </w:r>
      <w:r>
        <w:t xml:space="preserve">. Historically, the country's economy was susceptible to external shocks due to its reliance on commodities. Today, the IT sector contributes significantly more than 10% of the national GDP, with a growth rate that outpaces global averages.</w:t>
      </w:r>
    </w:p>
    <w:p>
      <w:pPr>
        <w:pStyle w:val="BodyText"/>
      </w:pPr>
      <w:r>
        <w:rPr>
          <w:bCs/>
          <w:b/>
        </w:rPr>
        <w:t xml:space="preserve">Key Insight:</w:t>
      </w:r>
      <w:r>
        <w:t xml:space="preserve"> </w:t>
      </w:r>
      <w:r>
        <w:t xml:space="preserve">Computer engineers in Tashkent are not just maintaining legacy systems; they are building fintech solutions for the unbanked population, developing agritech software to optimize cotton yields, and creating health-tech platforms to improve rural healthcare access.</w:t>
      </w:r>
    </w:p>
    <w:p>
      <w:pPr>
        <w:pStyle w:val="BodyText"/>
      </w:pPr>
      <w:r>
        <w:t xml:space="preserve">The versatility of a</w:t>
      </w:r>
      <w:r>
        <w:t xml:space="preserve"> </w:t>
      </w:r>
      <w:r>
        <w:rPr>
          <w:bCs/>
          <w:b/>
        </w:rPr>
        <w:t xml:space="preserve">Computer Engineer</w:t>
      </w:r>
      <w:r>
        <w:t xml:space="preserve"> </w:t>
      </w:r>
      <w:r>
        <w:t xml:space="preserve">is particularly valuable in a developing market like Uzbekistan. Unlike in mature markets where roles are highly specialized, Tashkent’s engineers often wear multiple hats. They serve as developers, system administrators, and technical consultants simultaneously. This agility allows startups and established enterprises alike to move quickly from concept to deployment.</w:t>
      </w:r>
    </w:p>
    <w:bookmarkEnd w:id="21"/>
    <w:bookmarkStart w:id="24" w:name="X78885022bb5bb1745caf0db24f7d1e6b2cd1be0"/>
    <w:p>
      <w:pPr>
        <w:pStyle w:val="Heading2"/>
      </w:pPr>
      <w:r>
        <w:t xml:space="preserve">3. Educational Infrastructure and Talent Development</w:t>
      </w:r>
    </w:p>
    <w:p>
      <w:pPr>
        <w:pStyle w:val="FirstParagraph"/>
      </w:pPr>
      <w:r>
        <w:t xml:space="preserve">A critical component of this success story is the overhaul of educational institutions in Tashkent. The</w:t>
      </w:r>
      <w:r>
        <w:t xml:space="preserve"> </w:t>
      </w:r>
      <w:r>
        <w:rPr>
          <w:bCs/>
          <w:b/>
        </w:rPr>
        <w:t xml:space="preserve">Case Study</w:t>
      </w:r>
      <w:r>
        <w:t xml:space="preserve"> </w:t>
      </w:r>
      <w:r>
        <w:t xml:space="preserve">reveals a strong correlation between government investment in STEM (Science, Technology, Engineering, and Mathematics) education and the rising quality of local engineering talent.</w:t>
      </w:r>
    </w:p>
    <w:bookmarkStart w:id="22" w:name="the-rise-of-specialized-universities"/>
    <w:p>
      <w:pPr>
        <w:pStyle w:val="Heading3"/>
      </w:pPr>
      <w:r>
        <w:t xml:space="preserve">The Rise of Specialized Universities</w:t>
      </w:r>
    </w:p>
    <w:p>
      <w:pPr>
        <w:pStyle w:val="FirstParagraph"/>
      </w:pPr>
      <w:r>
        <w:t xml:space="preserve">Institutions such as Tashkent University of Information Technologies named after Muhammad al-Khworezmi have undergone significant reforms. Curricula have been updated to reflect global standards, incorporating modern programming languages, cloud computing architectures, and cybersecurity protocols. Furthermore, partnerships with international universities in the United States, South Korea, and Turkey have introduced exchange programs that expose</w:t>
      </w:r>
      <w:r>
        <w:t xml:space="preserve"> </w:t>
      </w:r>
      <w:r>
        <w:rPr>
          <w:bCs/>
          <w:b/>
        </w:rPr>
        <w:t xml:space="preserve">Computer Engineer</w:t>
      </w:r>
      <w:r>
        <w:t xml:space="preserve"> </w:t>
      </w:r>
      <w:r>
        <w:t xml:space="preserve">students to global best practices.</w:t>
      </w:r>
    </w:p>
    <w:bookmarkEnd w:id="22"/>
    <w:bookmarkStart w:id="23" w:name="the-impact-of-it-clubs"/>
    <w:p>
      <w:pPr>
        <w:pStyle w:val="Heading3"/>
      </w:pPr>
      <w:r>
        <w:t xml:space="preserve">The Impact of "IT Clubs"</w:t>
      </w:r>
    </w:p>
    <w:p>
      <w:pPr>
        <w:pStyle w:val="FirstParagraph"/>
      </w:pPr>
      <w:r>
        <w:t xml:space="preserve">Beyond formal education, the widespread adoption of IT clubs across Tashkent has democratized access to coding skills. These clubs, often supported by private sector partnerships, teach children and teenagers Python, Java, and web development. This grassroots movement ensures a steady pipeline of junior talent entering the workforce as aspiring</w:t>
      </w:r>
      <w:r>
        <w:t xml:space="preserve"> </w:t>
      </w:r>
      <w:r>
        <w:rPr>
          <w:bCs/>
          <w:b/>
        </w:rPr>
        <w:t xml:space="preserve">Computer Engineer</w:t>
      </w:r>
      <w:r>
        <w:t xml:space="preserve">s.</w:t>
      </w:r>
    </w:p>
    <w:bookmarkEnd w:id="23"/>
    <w:bookmarkEnd w:id="24"/>
    <w:bookmarkStart w:id="25" w:name="X9b2e87f5d1688b3eeef14427529b5a72d79986e"/>
    <w:p>
      <w:pPr>
        <w:pStyle w:val="Heading2"/>
      </w:pPr>
      <w:r>
        <w:t xml:space="preserve">4. The High-Tech Park Tashkent: A Catalyst for Growth</w:t>
      </w:r>
    </w:p>
    <w:p>
      <w:pPr>
        <w:pStyle w:val="FirstParagraph"/>
      </w:pPr>
      <w:r>
        <w:t xml:space="preserve">No discussion about technology in</w:t>
      </w:r>
      <w:r>
        <w:t xml:space="preserve"> </w:t>
      </w:r>
      <w:r>
        <w:rPr>
          <w:bCs/>
          <w:b/>
        </w:rPr>
        <w:t xml:space="preserve">Uzbekistan Tashkent</w:t>
      </w:r>
      <w:r>
        <w:t xml:space="preserve"> </w:t>
      </w:r>
      <w:r>
        <w:t xml:space="preserve">is complete without mentioning the High-Tech Park (HTP) of Uzbekistan. Established as a special economic zone, the HTP offers significant tax incentives and streamlined bureaucratic processes for IT companies. This policy has attracted both local startups and foreign multinational corporations.</w:t>
      </w:r>
    </w:p>
    <w:p>
      <w:pPr>
        <w:pStyle w:val="BodyText"/>
      </w:pPr>
      <w:r>
        <w:t xml:space="preserve">For</w:t>
      </w:r>
      <w:r>
        <w:t xml:space="preserve"> </w:t>
      </w:r>
      <w:r>
        <w:rPr>
          <w:bCs/>
          <w:b/>
        </w:rPr>
        <w:t xml:space="preserve">Computer Engineer</w:t>
      </w:r>
      <w:r>
        <w:t xml:space="preserve">s, the HTP represents more than just an office location; it is a hub of innovation and collaboration. Companies like Yandex, Huawei, and various fintech startups have established major operations here. The presence of these global giants has raised the bar for technical competence, forcing local</w:t>
      </w:r>
      <w:r>
        <w:t xml:space="preserve"> </w:t>
      </w:r>
      <w:r>
        <w:rPr>
          <w:bCs/>
          <w:b/>
        </w:rPr>
        <w:t xml:space="preserve">Computer Engineer</w:t>
      </w:r>
      <w:r>
        <w:t xml:space="preserve">s to upskill continuously.</w:t>
      </w:r>
    </w:p>
    <w:p>
      <w:pPr>
        <w:pStyle w:val="BodyText"/>
      </w:pPr>
      <w:r>
        <w:t xml:space="preserve">The ecosystem within the HTP fosters a culture of knowledge sharing. Regular hackathons, tech meetups, and conferences are held in Tashkent, bringing together seasoned engineers and fresh graduates. This networking opportunity is crucial for professional development in a market that was previously quite isolated from the global tech community.</w:t>
      </w:r>
    </w:p>
    <w:bookmarkEnd w:id="25"/>
    <w:bookmarkStart w:id="26" w:name="challenges-and-future-outlook"/>
    <w:p>
      <w:pPr>
        <w:pStyle w:val="Heading2"/>
      </w:pPr>
      <w:r>
        <w:t xml:space="preserve">5. Challenges and Future Outlook</w:t>
      </w:r>
    </w:p>
    <w:p>
      <w:pPr>
        <w:pStyle w:val="FirstParagraph"/>
      </w:pPr>
      <w:r>
        <w:t xml:space="preserve">While the progress made by</w:t>
      </w:r>
      <w:r>
        <w:t xml:space="preserve"> </w:t>
      </w:r>
      <w:r>
        <w:rPr>
          <w:bCs/>
          <w:b/>
        </w:rPr>
        <w:t xml:space="preserve">Uzbekistan Tashkent</w:t>
      </w:r>
      <w:r>
        <w:t xml:space="preserve"> </w:t>
      </w:r>
      <w:r>
        <w:t xml:space="preserve">is impressive, challenges remain. Brain drain continues to be a concern, as many talented</w:t>
      </w:r>
      <w:r>
        <w:t xml:space="preserve"> </w:t>
      </w:r>
      <w:r>
        <w:rPr>
          <w:bCs/>
          <w:b/>
        </w:rPr>
        <w:t xml:space="preserve">Computer Engineer</w:t>
      </w:r>
      <w:r>
        <w:t xml:space="preserve">s seek opportunities in Western Europe or Silicon Valley due to higher salaries and established career paths.</w:t>
      </w:r>
    </w:p>
    <w:p>
      <w:pPr>
        <w:pStyle w:val="BodyText"/>
      </w:pPr>
      <w:r>
        <w:t xml:space="preserve">To mitigate this, the government has introduced initiatives aimed at retaining talent. These include grants for startups founded by engineers and competitive salary benchmarks for public sector IT roles. Additionally, the growing remote work culture allows Tashkent-based</w:t>
      </w:r>
      <w:r>
        <w:t xml:space="preserve"> </w:t>
      </w:r>
      <w:r>
        <w:rPr>
          <w:bCs/>
          <w:b/>
        </w:rPr>
        <w:t xml:space="preserve">Computer Engineer</w:t>
      </w:r>
      <w:r>
        <w:t xml:space="preserve">s to collaborate with international clients while residing in their home country, bringing foreign currency into the local economy.</w:t>
      </w:r>
    </w:p>
    <w:p>
      <w:pPr>
        <w:pStyle w:val="BodyText"/>
      </w:pPr>
      <w:r>
        <w:t xml:space="preserve">The future of computer engineering in Tashkent looks promising. With ongoing investments in 5G infrastructure and a youthful population eager to learn, the city is poised to become a regional leader in software development and artificial intelligence research.</w:t>
      </w:r>
    </w:p>
    <w:bookmarkEnd w:id="26"/>
    <w:bookmarkStart w:id="27"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demonstrates that the rise of the</w:t>
      </w:r>
      <w:r>
        <w:t xml:space="preserve"> </w:t>
      </w:r>
      <w:r>
        <w:rPr>
          <w:bCs/>
          <w:b/>
        </w:rPr>
        <w:t xml:space="preserve">Computer Engineer</w:t>
      </w:r>
      <w:r>
        <w:t xml:space="preserve"> </w:t>
      </w:r>
      <w:r>
        <w:t xml:space="preserve">in Tashkent is not an isolated phenomenon but part of a broader national strategy for modernization. By leveraging its strategic location, investing heavily in education, and creating a supportive regulatory environment through initiatives like the High-Tech Park,</w:t>
      </w:r>
      <w:r>
        <w:t xml:space="preserve"> </w:t>
      </w:r>
      <w:r>
        <w:rPr>
          <w:bCs/>
          <w:b/>
        </w:rPr>
        <w:t xml:space="preserve">Uzbekistan Tashkent</w:t>
      </w:r>
      <w:r>
        <w:t xml:space="preserve"> </w:t>
      </w:r>
      <w:r>
        <w:t xml:space="preserve">has created a fertile ground for technological innovation.</w:t>
      </w:r>
    </w:p>
    <w:p>
      <w:pPr>
        <w:pStyle w:val="BodyText"/>
      </w:pPr>
      <w:r>
        <w:t xml:space="preserve">The synergy between government policy, educational reform, and private sector investment has empowered a new generation of engineers. These professionals are now equipped to solve local problems with global solutions. As Uzbekistan continues to open its doors to the world, the role of the</w:t>
      </w:r>
      <w:r>
        <w:t xml:space="preserve"> </w:t>
      </w:r>
      <w:r>
        <w:rPr>
          <w:bCs/>
          <w:b/>
        </w:rPr>
        <w:t xml:space="preserve">Computer Engineer</w:t>
      </w:r>
      <w:r>
        <w:t xml:space="preserve"> </w:t>
      </w:r>
      <w:r>
        <w:t xml:space="preserve">in Tashkent will only grow in importance, serving as a testament to the power of human capital development in driving economic resilience and growth.</w:t>
      </w:r>
    </w:p>
    <w:p>
      <w:pPr>
        <w:pStyle w:val="BodyText"/>
      </w:pPr>
      <w:r>
        <w:t xml:space="preserve">In summary, Tashkart stands as a beacon of hope for other developing nations looking to harness the potential of digital technologies. The journey is far from over, but the foundation laid by today’s</w:t>
      </w:r>
      <w:r>
        <w:t xml:space="preserve"> </w:t>
      </w:r>
      <w:r>
        <w:rPr>
          <w:bCs/>
          <w:b/>
        </w:rPr>
        <w:t xml:space="preserve">Computer Engineer</w:t>
      </w:r>
      <w:r>
        <w:t xml:space="preserve">s ensures a bright and connected future for</w:t>
      </w:r>
      <w:r>
        <w:t xml:space="preserve"> </w:t>
      </w:r>
      <w:r>
        <w:rPr>
          <w:bCs/>
          <w:b/>
        </w:rPr>
        <w:t xml:space="preserve">Uzbekistan Tashkent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Computer Engineering in Tashkent, Uzbekistan</dc:title>
  <dc:creator/>
  <dc:language>en</dc:language>
  <cp:keywords/>
  <dcterms:created xsi:type="dcterms:W3CDTF">2026-07-29T04:01:02Z</dcterms:created>
  <dcterms:modified xsi:type="dcterms:W3CDTF">2026-07-29T04:01:02Z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