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Education</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through</w:t>
      </w:r>
      <w:r>
        <w:t xml:space="preserve"> </w:t>
      </w:r>
      <w:r>
        <w:t xml:space="preserve">Strategic</w:t>
      </w:r>
      <w:r>
        <w:t xml:space="preserve"> </w:t>
      </w:r>
      <w:r>
        <w:t xml:space="preserve">Curriculum</w:t>
      </w:r>
      <w:r>
        <w:t xml:space="preserve"> </w:t>
      </w:r>
      <w:r>
        <w:t xml:space="preserve">Development</w:t>
      </w:r>
    </w:p>
    <w:bookmarkStart w:id="33" w:name="X28cccf022fbc707713c16ee56e4ffaa0d48ded7"/>
    <w:p>
      <w:pPr>
        <w:pStyle w:val="Heading1"/>
      </w:pPr>
      <w:r>
        <w:t xml:space="preserve">Case Study: The Pedagogical Renaissance in Brazil São Paulo</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Brazil, São Paulo</w:t>
      </w:r>
      <w:r>
        <w:br/>
      </w:r>
      <w:r>
        <w:rPr>
          <w:bCs/>
          <w:b/>
        </w:rPr>
        <w:t xml:space="preserve">Focal Role:</w:t>
      </w:r>
    </w:p>
    <w:bookmarkStart w:id="20" w:name="executive-summary"/>
    <w:p>
      <w:pPr>
        <w:pStyle w:val="Heading2"/>
      </w:pPr>
      <w:r>
        <w:t xml:space="preserve">1. Executive Summary</w:t>
      </w:r>
    </w:p>
    <w:p>
      <w:pPr>
        <w:pStyle w:val="FirstParagraph"/>
      </w:pPr>
      <w:r>
        <w:t xml:space="preserve">This document serves as a comprehensive Case Study detailing the strategic intervention of a senior Curriculum Developer within the educational infrastructure of Brazil São Paulo. The focus is on addressing the critical gaps in technical vocational training and digital literacy among high school students in one of Latin America's most economically significant metropolitan areas. By analyzing the specific socio-economic dynamics of Brazil São Paulo, this study highlights how targeted curriculum design can bridge the gap between academic theory and market demands.</w:t>
      </w:r>
    </w:p>
    <w:bookmarkEnd w:id="20"/>
    <w:bookmarkStart w:id="21" w:name="organizational-background"/>
    <w:p>
      <w:pPr>
        <w:pStyle w:val="Heading2"/>
      </w:pPr>
      <w:r>
        <w:t xml:space="preserve">2. Organizational Background</w:t>
      </w:r>
    </w:p>
    <w:p>
      <w:pPr>
        <w:pStyle w:val="FirstParagraph"/>
      </w:pPr>
      <w:r>
        <w:t xml:space="preserve">The "Instituto de Inovação Tecnológica do Sul" (IITS) is a non-governmental organization operating primarily in the peripheral zones of Brazil São Paulo. The region faces high unemployment rates among youth, coupled with a severe shortage of skilled workers in the tech and advanced manufacturing sectors. While national education standards exist, local implementation often lacks relevance to the immediate economic ecosystem of Brazil São Paulo.</w:t>
      </w:r>
    </w:p>
    <w:bookmarkEnd w:id="21"/>
    <w:bookmarkStart w:id="22" w:name="problem-statement"/>
    <w:p>
      <w:pPr>
        <w:pStyle w:val="Heading2"/>
      </w:pPr>
      <w:r>
        <w:t xml:space="preserve">3. Problem Statement</w:t>
      </w:r>
    </w:p>
    <w:p>
      <w:pPr>
        <w:pStyle w:val="FirstParagraph"/>
      </w:pPr>
      <w:r>
        <w:t xml:space="preserve">The core challenge identified was a misalignment between traditional educational outputs and the needs of modern employers in Brazil São Paulo. Students were graduating with theoretical knowledge but lacking practical competencies required by local industries, particularly in software development, data analytics, and sustainable engineering. Furthermore, existing materials did not reflect the cultural or linguistic nuances preferred by learners in this specific Brazilian context.</w:t>
      </w:r>
    </w:p>
    <w:bookmarkEnd w:id="22"/>
    <w:bookmarkStart w:id="24" w:name="the-role-of-the-curriculum-developer"/>
    <w:p>
      <w:pPr>
        <w:pStyle w:val="Heading2"/>
      </w:pPr>
      <w:r>
        <w:t xml:space="preserve">4. The Role of the Curriculum Developer</w:t>
      </w:r>
    </w:p>
    <w:p>
      <w:pPr>
        <w:pStyle w:val="FirstParagraph"/>
      </w:pPr>
      <w:r>
        <w:t xml:space="preserve">The primary agent of change was the newly appointed Curriculum Developer. This role required a multifaceted approach, combining pedagogical expertise with industry analysis. The developer’s mandate was to redesign three core modules: Introduction to Programming, Digital Marketing Fundamentals, and Green Energy Systems.</w:t>
      </w:r>
    </w:p>
    <w:bookmarkStart w:id="23" w:name="key-responsibilities"/>
    <w:p>
      <w:pPr>
        <w:pStyle w:val="Heading3"/>
      </w:pPr>
      <w:r>
        <w:t xml:space="preserve">Key Responsibilities:</w:t>
      </w:r>
    </w:p>
    <w:p>
      <w:pPr>
        <w:numPr>
          <w:ilvl w:val="0"/>
          <w:numId w:val="1001"/>
        </w:numPr>
        <w:pStyle w:val="Compact"/>
      </w:pPr>
      <w:r>
        <w:rPr>
          <w:bCs/>
          <w:b/>
        </w:rPr>
        <w:t xml:space="preserve">Situational Analysis:</w:t>
      </w:r>
      <w:r>
        <w:t xml:space="preserve"> </w:t>
      </w:r>
      <w:r>
        <w:t xml:space="preserve">Conducting interviews with over 50 HR managers from top companies headquartered in Brazil São Paulo.</w:t>
      </w:r>
    </w:p>
    <w:p>
      <w:pPr>
        <w:numPr>
          <w:ilvl w:val="0"/>
          <w:numId w:val="1001"/>
        </w:numPr>
        <w:pStyle w:val="Compact"/>
      </w:pPr>
      <w:r>
        <w:rPr>
          <w:bCs/>
          <w:b/>
        </w:rPr>
        <w:t xml:space="preserve">Learner Persona Creation:</w:t>
      </w:r>
      <w:r>
        <w:t xml:space="preserve"> </w:t>
      </w:r>
      <w:r>
        <w:t xml:space="preserve">Developing profiles that reflect the unique challenges faced by students in low-income neighborhoods of Brazil São Paulo, such as limited internet access and the need for immediate employability.</w:t>
      </w:r>
    </w:p>
    <w:p>
      <w:pPr>
        <w:numPr>
          <w:ilvl w:val="0"/>
          <w:numId w:val="1001"/>
        </w:numPr>
        <w:pStyle w:val="Compact"/>
      </w:pPr>
      <w:r>
        <w:rPr>
          <w:bCs/>
          <w:b/>
        </w:rPr>
        <w:t xml:space="preserve">Pedagogical Design:</w:t>
      </w:r>
      <w:r>
        <w:t xml:space="preserve"> </w:t>
      </w:r>
      <w:r>
        <w:t xml:space="preserve">Moving away from lecture-based learning toward Project-Based Learning (PBL).</w:t>
      </w:r>
    </w:p>
    <w:bookmarkEnd w:id="23"/>
    <w:bookmarkEnd w:id="24"/>
    <w:bookmarkStart w:id="28" w:name="strategic-implementation"/>
    <w:p>
      <w:pPr>
        <w:pStyle w:val="Heading2"/>
      </w:pPr>
      <w:r>
        <w:t xml:space="preserve">5. Strategic Implementation</w:t>
      </w:r>
    </w:p>
    <w:p>
      <w:pPr>
        <w:pStyle w:val="FirstParagraph"/>
      </w:pPr>
      <w:r>
        <w:t xml:space="preserve">The Curriculum Developer adopted a phased approach to ensure the relevance and effectiveness of the new programs.</w:t>
      </w:r>
    </w:p>
    <w:bookmarkStart w:id="25" w:name="a.-industry-alignment"/>
    <w:p>
      <w:pPr>
        <w:pStyle w:val="Heading3"/>
      </w:pPr>
      <w:r>
        <w:t xml:space="preserve">A. Industry Alignment</w:t>
      </w:r>
    </w:p>
    <w:p>
      <w:pPr>
        <w:pStyle w:val="FirstParagraph"/>
      </w:pPr>
      <w:r>
        <w:t xml:space="preserve">The developer established partnerships with tech hubs in São Paulo city center. By analyzing job descriptions from these entities, specific skill sets were extracted and mapped into learning outcomes. This ensured that what was taught in the classroom was directly applicable to jobs available within a 50km radius of Brazil São Paulo.</w:t>
      </w:r>
    </w:p>
    <w:bookmarkEnd w:id="25"/>
    <w:bookmarkStart w:id="26" w:name="b.-localization-and-cultural-relevance"/>
    <w:p>
      <w:pPr>
        <w:pStyle w:val="Heading3"/>
      </w:pPr>
      <w:r>
        <w:t xml:space="preserve">B. Localization and Cultural Relevance</w:t>
      </w:r>
    </w:p>
    <w:p>
      <w:pPr>
        <w:pStyle w:val="FirstParagraph"/>
      </w:pPr>
      <w:r>
        <w:t xml:space="preserve">A critical success factor was localizing the content. The Curriculum Developer worked with local educators to replace generic case studies with scenarios relevant to the Brazilian reality. For example, instead of using North American corporate examples, marketing modules utilized strategies that worked within the unique consumer behavior landscape of Brazil São Paulo.</w:t>
      </w:r>
    </w:p>
    <w:bookmarkEnd w:id="26"/>
    <w:bookmarkStart w:id="27" w:name="c.-modular-flexibility"/>
    <w:p>
      <w:pPr>
        <w:pStyle w:val="Heading3"/>
      </w:pPr>
      <w:r>
        <w:t xml:space="preserve">C. Modular Flexibility</w:t>
      </w:r>
    </w:p>
    <w:p>
      <w:pPr>
        <w:pStyle w:val="FirstParagraph"/>
      </w:pPr>
      <w:r>
        <w:t xml:space="preserve">To accommodate students who often work part-time to support their families, the Curriculum Developer designed a modular curriculum. This allowed learners to complete units at their own pace while still meeting certification deadlines required by employers in Brazil São Paulo.</w:t>
      </w:r>
    </w:p>
    <w:bookmarkEnd w:id="27"/>
    <w:bookmarkEnd w:id="28"/>
    <w:bookmarkStart w:id="29" w:name="challenges-and-solutions"/>
    <w:p>
      <w:pPr>
        <w:pStyle w:val="Heading2"/>
      </w:pPr>
      <w:r>
        <w:t xml:space="preserve">6. Challenges and Solutions</w:t>
      </w:r>
    </w:p>
    <w:p>
      <w:pPr>
        <w:pStyle w:val="FirstParagraph"/>
      </w:pPr>
      <w:r>
        <w:rPr>
          <w:bCs/>
          <w:b/>
        </w:rPr>
        <w:t xml:space="preserve">Challenge</w:t>
      </w:r>
    </w:p>
    <w:p>
      <w:pPr>
        <w:pStyle w:val="BodyText"/>
      </w:pPr>
      <w:r>
        <w:rPr>
          <w:bCs/>
          <w:b/>
        </w:rPr>
        <w:t xml:space="preserve">Solution Implemented by Curriculum Developer</w:t>
      </w:r>
    </w:p>
    <w:p>
      <w:pPr>
        <w:pStyle w:val="BodyText"/>
      </w:pPr>
      <w:r>
        <w:t xml:space="preserve">Resistance to change from veteran teachers accustomed to traditional methods. | Conducted intensive workshops demonstrating the efficacy of PBL, focusing on reduced administrative burden for teachers and higher student engagement. |</w:t>
      </w:r>
    </w:p>
    <w:p>
      <w:pPr>
        <w:pStyle w:val="BodyText"/>
      </w:pPr>
      <w:r>
        <w:t xml:space="preserve">Limited technological infrastructure in some schools within Brazil São Paulo.</w:t>
      </w:r>
      <w:r>
        <w:br/>
      </w:r>
    </w:p>
    <w:p>
      <w:pPr>
        <w:pStyle w:val="BodyText"/>
      </w:pPr>
      <w:r>
        <w:t xml:space="preserve">Prioritized low-bandwidth compatible materials and offline-capable applications in the digital curriculum design.</w:t>
      </w:r>
    </w:p>
    <w:p>
      <w:pPr>
        <w:pStyle w:val="BodyText"/>
      </w:pPr>
      <w:r>
        <w:br/>
      </w:r>
    </w:p>
    <w:bookmarkEnd w:id="29"/>
    <w:bookmarkStart w:id="30" w:name="results-and-impact"/>
    <w:p>
      <w:pPr>
        <w:pStyle w:val="Heading2"/>
      </w:pPr>
      <w:r>
        <w:t xml:space="preserve">7. Results and Impact</w:t>
      </w:r>
    </w:p>
    <w:p>
      <w:pPr>
        <w:pStyle w:val="FirstParagraph"/>
      </w:pPr>
      <w:r>
        <w:t xml:space="preserve">After an 18-month pilot program, the impact was significant. The Curriculum Developer’s strategies yielded measurable improvements:</w:t>
      </w:r>
    </w:p>
    <w:p>
      <w:pPr>
        <w:numPr>
          <w:ilvl w:val="0"/>
          <w:numId w:val="1002"/>
        </w:numPr>
        <w:pStyle w:val="Compact"/>
      </w:pPr>
      <w:r>
        <w:rPr>
          <w:bCs/>
          <w:b/>
        </w:rPr>
        <w:t xml:space="preserve">Employment Rates:</w:t>
      </w:r>
      <w:r>
        <w:t xml:space="preserve"> </w:t>
      </w:r>
      <w:r>
        <w:t xml:space="preserve">65% of graduates found employment or internships in their field within three months of certification, up from 20% prior to the intervention.</w:t>
      </w:r>
    </w:p>
    <w:p>
      <w:pPr>
        <w:numPr>
          <w:ilvl w:val="0"/>
          <w:numId w:val="1002"/>
        </w:numPr>
        <w:pStyle w:val="Compact"/>
      </w:pPr>
      <w:r>
        <w:rPr>
          <w:bCs/>
          <w:b/>
        </w:rPr>
        <w:t xml:space="preserve">Learner Satisfaction:</w:t>
      </w:r>
      <w:r>
        <w:t xml:space="preserve"> </w:t>
      </w:r>
      <w:r>
        <w:t xml:space="preserve">Student retention rates improved by 40%, attributed to the relevance and practical nature of the content tailored for Brazil São Paulo.</w:t>
      </w:r>
    </w:p>
    <w:p>
      <w:pPr>
        <w:numPr>
          <w:ilvl w:val="0"/>
          <w:numId w:val="1002"/>
        </w:numPr>
        <w:pStyle w:val="Compact"/>
      </w:pPr>
      <w:r>
        <w:rPr>
          <w:bCs/>
          <w:b/>
        </w:rPr>
        <w:t xml:space="preserve">Economic Impact:</w:t>
      </w:r>
      <w:r>
        <w:t xml:space="preserve"> </w:t>
      </w:r>
      <w:r>
        <w:t xml:space="preserve">Local businesses reported higher quality hires who required less on-the-job training.</w:t>
      </w:r>
    </w:p>
    <w:p>
      <w:pPr>
        <w:pStyle w:val="FirstParagraph"/>
      </w:pPr>
      <w:r>
        <w:t xml:space="preserve">"The Curriculum Developer did not just write a syllabus; they engineered a bridge between poverty and opportunity in Brazil São Paulo. Their understanding of the local economic fabric was pivotal."</w:t>
      </w:r>
    </w:p>
    <w:p>
      <w:pPr>
        <w:pStyle w:val="BodyText"/>
      </w:pPr>
      <w:r>
        <w:rPr>
          <w:bCs/>
          <w:b/>
        </w:rPr>
        <w:t xml:space="preserve">- Director of IITS</w:t>
      </w:r>
    </w:p>
    <w:bookmarkEnd w:id="30"/>
    <w:bookmarkStart w:id="31" w:name="lessons-learned"/>
    <w:p>
      <w:pPr>
        <w:pStyle w:val="Heading2"/>
      </w:pPr>
      <w:r>
        <w:t xml:space="preserve">8. Lessons Learned</w:t>
      </w:r>
    </w:p>
    <w:p>
      <w:pPr>
        <w:numPr>
          <w:ilvl w:val="0"/>
          <w:numId w:val="1003"/>
        </w:numPr>
        <w:pStyle w:val="Compact"/>
      </w:pPr>
      <w:r>
        <w:rPr>
          <w:bCs/>
          <w:b/>
        </w:rPr>
        <w:t xml:space="preserve">Cultural Specificity is Key:</w:t>
      </w:r>
      <w:r>
        <w:t xml:space="preserve"> </w:t>
      </w:r>
      <w:r>
        <w:t xml:space="preserve">A generic curriculum fails in diverse markets like Brazil São Paulo. Localization is not optional; it is a necessity for engagement.</w:t>
      </w:r>
    </w:p>
    <w:p>
      <w:pPr>
        <w:numPr>
          <w:ilvl w:val="0"/>
          <w:numId w:val="1003"/>
        </w:numPr>
        <w:pStyle w:val="Compact"/>
      </w:pPr>
      <w:r>
        <w:rPr>
          <w:bCs/>
          <w:b/>
        </w:rPr>
        <w:t xml:space="preserve">Stakeholder Engagement:</w:t>
      </w:r>
      <w:r>
        <w:t xml:space="preserve"> </w:t>
      </w:r>
      <w:r>
        <w:t xml:space="preserve">Continuous feedback loops with industry partners ensure that the Curriculum Developer’s work remains aligned with market shifts.</w:t>
      </w:r>
    </w:p>
    <w:p>
      <w:pPr>
        <w:numPr>
          <w:ilvl w:val="0"/>
          <w:numId w:val="1003"/>
        </w:numPr>
        <w:pStyle w:val="Compact"/>
      </w:pPr>
      <w:r>
        <w:t xml:space="preserve">Flexibility in Design:</w:t>
      </w:r>
    </w:p>
    <w:bookmarkEnd w:id="31"/>
    <w:bookmarkStart w:id="32" w:name="conclusion"/>
    <w:p>
      <w:pPr>
        <w:pStyle w:val="Heading2"/>
      </w:pPr>
      <w:r>
        <w:t xml:space="preserve">9. Conclusion</w:t>
      </w:r>
    </w:p>
    <w:p>
      <w:pPr>
        <w:pStyle w:val="FirstParagraph"/>
      </w:pPr>
      <w:r>
        <w:t xml:space="preserve">This Case Study illustrates the transformative power of a skilled Curriculum Developer operating within the complex environment of Brazil São Paulo. By focusing on local relevance, industry alignment, and pedagogical innovation, the developer successfully revitalized vocational training outcomes. The success in Brazil São Paulo serves as a replicable model for other metropolitan regions facing similar educational-to-employment gaps.</w:t>
      </w:r>
    </w:p>
    <w:p>
      <w:pPr>
        <w:pStyle w:val="BodyText"/>
      </w:pPr>
      <w:r>
        <w:t xml:space="preserve">Future efforts should focus on scaling these curriculum models to other states in Brazil while maintaining the rigorous localization standards established during this pilot phase. The role of the Curriculum Developer remains central to ensuring that education acts as a true engine for social and economic mobility in Brazil São Paulo.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Education in Brazil São Paulo through Strategic Curriculum Development</dc:title>
  <dc:creator/>
  <dc:language>en</dc:language>
  <cp:keywords/>
  <dcterms:created xsi:type="dcterms:W3CDTF">2026-07-30T01:13:43Z</dcterms:created>
  <dcterms:modified xsi:type="dcterms:W3CDTF">2026-07-30T01:13:43Z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