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Curriculum</w:t>
      </w:r>
      <w:r>
        <w:t xml:space="preserve"> </w:t>
      </w:r>
      <w:r>
        <w:t xml:space="preserve">Development</w:t>
      </w:r>
      <w:r>
        <w:t xml:space="preserve"> </w:t>
      </w:r>
      <w:r>
        <w:t xml:space="preserve">in</w:t>
      </w:r>
      <w:r>
        <w:t xml:space="preserve"> </w:t>
      </w:r>
      <w:r>
        <w:t xml:space="preserve">Chile</w:t>
      </w:r>
      <w:r>
        <w:t xml:space="preserve"> </w:t>
      </w:r>
      <w:r>
        <w:t xml:space="preserve">Santiago</w:t>
      </w:r>
    </w:p>
    <w:bookmarkStart w:id="31" w:name="Xc41702e0aa8d5c05ebdeea894128dd35539a48a"/>
    <w:p>
      <w:pPr>
        <w:pStyle w:val="Heading1"/>
      </w:pPr>
      <w:r>
        <w:t xml:space="preserve">Navigating Educational Transformation: A Case Study on Curriculum Developer Initiatives in Chile Santiago</w:t>
      </w:r>
    </w:p>
    <w:p>
      <w:pPr>
        <w:pStyle w:val="FirstParagraph"/>
      </w:pPr>
      <w:r>
        <w:rPr>
          <w:bCs/>
          <w:b/>
        </w:rPr>
        <w:t xml:space="preserve">Date:</w:t>
      </w:r>
      <w:r>
        <w:t xml:space="preserve"> </w:t>
      </w:r>
      <w:r>
        <w:t xml:space="preserve">October 2023</w:t>
      </w:r>
      <w:r>
        <w:br/>
      </w:r>
      <w:r>
        <w:rPr>
          <w:bCs/>
          <w:b/>
        </w:rPr>
        <w:t xml:space="preserve">Subject:</w:t>
      </w:r>
      <w:r>
        <w:t xml:space="preserve">The Role of the Curriculum Developer in Modernizing Educational Standards within Chile Santiago</w:t>
      </w:r>
    </w:p>
    <w:bookmarkStart w:id="20" w:name="executive-summary"/>
    <w:p>
      <w:pPr>
        <w:pStyle w:val="Heading2"/>
      </w:pPr>
      <w:r>
        <w:t xml:space="preserve">Executive Summary</w:t>
      </w:r>
    </w:p>
    <w:p>
      <w:pPr>
        <w:pStyle w:val="FirstParagraph"/>
      </w:pPr>
      <w:r>
        <w:t xml:space="preserve">In the rapidly evolving educational landscape of Latin America,</w:t>
      </w:r>
      <w:r>
        <w:t xml:space="preserve"> </w:t>
      </w:r>
      <w:r>
        <w:rPr>
          <w:bCs/>
          <w:b/>
        </w:rPr>
        <w:t xml:space="preserve">Santiago de Chile</w:t>
      </w:r>
      <w:r>
        <w:t xml:space="preserve">, known locally simply as</w:t>
      </w:r>
      <w:r>
        <w:t xml:space="preserve"> </w:t>
      </w:r>
      <w:r>
        <w:rPr>
          <w:bCs/>
          <w:b/>
        </w:rPr>
        <w:t xml:space="preserve">Santiago</w:t>
      </w:r>
      <w:r>
        <w:t xml:space="preserve">, stands as a critical epicenter for pedagogical innovation. As the capital and largest city of</w:t>
      </w:r>
      <w:r>
        <w:t xml:space="preserve"> </w:t>
      </w:r>
      <w:r>
        <w:rPr>
          <w:bCs/>
          <w:b/>
        </w:rPr>
        <w:t xml:space="preserve">Chile Santiago</w:t>
      </w:r>
      <w:r>
        <w:t xml:space="preserve">, it faces unique challenges regarding equity, technological integration, and global competitiveness. This case study examines the pivotal role of the Curriculum Developer in addressing these challenges. By analyzing specific interventions within public and private educational institutions across</w:t>
      </w:r>
      <w:r>
        <w:t xml:space="preserve"> </w:t>
      </w:r>
      <w:r>
        <w:rPr>
          <w:bCs/>
          <w:b/>
        </w:rPr>
        <w:t xml:space="preserve">Santiago</w:t>
      </w:r>
      <w:r>
        <w:t xml:space="preserve">, we explore how strategic curriculum design can bridge gaps in student outcomes and align local education with international standards.</w:t>
      </w:r>
    </w:p>
    <w:bookmarkEnd w:id="20"/>
    <w:bookmarkStart w:id="21" w:name="background-the-context-of-chile-santiago"/>
    <w:p>
      <w:pPr>
        <w:pStyle w:val="Heading2"/>
      </w:pPr>
      <w:r>
        <w:t xml:space="preserve">Background: The Context of Chile Santiago</w:t>
      </w:r>
    </w:p>
    <w:p>
      <w:pPr>
        <w:pStyle w:val="FirstParagraph"/>
      </w:pPr>
      <w:r>
        <w:rPr>
          <w:bCs/>
          <w:b/>
        </w:rPr>
        <w:t xml:space="preserve">Chile Santiago</w:t>
      </w:r>
      <w:r>
        <w:t xml:space="preserve"> </w:t>
      </w:r>
      <w:r>
        <w:t xml:space="preserve">represents a microcosm of the broader national debate on education. While</w:t>
      </w:r>
      <w:r>
        <w:t xml:space="preserve"> </w:t>
      </w:r>
      <w:r>
        <w:rPr>
          <w:bCs/>
          <w:b/>
        </w:rPr>
        <w:t xml:space="preserve">Santiago</w:t>
      </w:r>
      <w:r>
        <w:t xml:space="preserve"> </w:t>
      </w:r>
      <w:r>
        <w:t xml:space="preserve">boasts some of the highest literacy rates in South America, disparities in quality between high-income and low-income sectors remain stark. The recent implementation of the "Base Curricular" (Basic Curriculum) by the Chilean Ministry of Education has set new standards, demanding that local educators adapt to a more competency-based approach. In this environment, the traditional role of static syllabus distribution has shifted dramatically toward dynamic curriculum development.</w:t>
      </w:r>
    </w:p>
    <w:p>
      <w:pPr>
        <w:pStyle w:val="BodyText"/>
      </w:pPr>
      <w:r>
        <w:t xml:space="preserve">The city’s diverse demographic—ranging from historic neighborhoods like Providencia and Las Condes to growing peripheral communes—requires a curriculum developer who understands not only pedagogical theory but also socio-cultural nuances. The pressure on schools in</w:t>
      </w:r>
      <w:r>
        <w:t xml:space="preserve"> </w:t>
      </w:r>
      <w:r>
        <w:rPr>
          <w:bCs/>
          <w:b/>
        </w:rPr>
        <w:t xml:space="preserve">Santiago</w:t>
      </w:r>
      <w:r>
        <w:t xml:space="preserve"> </w:t>
      </w:r>
      <w:r>
        <w:t xml:space="preserve">to perform well in standardized assessments such as the SIMCE (Sistema de Medición de la Calidad de la Educación) adds another layer of complexity, necessitating a balance between exam preparation and holistic student development.</w:t>
      </w:r>
    </w:p>
    <w:bookmarkEnd w:id="21"/>
    <w:bookmarkStart w:id="22" w:name="the-role-of-the-curriculum-developer"/>
    <w:p>
      <w:pPr>
        <w:pStyle w:val="Heading2"/>
      </w:pPr>
      <w:r>
        <w:t xml:space="preserve">The Role of the Curriculum Developer</w:t>
      </w:r>
    </w:p>
    <w:p>
      <w:pPr>
        <w:pStyle w:val="FirstParagraph"/>
      </w:pPr>
      <w:r>
        <w:t xml:space="preserve">A</w:t>
      </w:r>
      <w:r>
        <w:t xml:space="preserve"> </w:t>
      </w:r>
      <w:r>
        <w:rPr>
          <w:bCs/>
          <w:b/>
        </w:rPr>
        <w:t xml:space="preserve">Curriculum Developer</w:t>
      </w:r>
      <w:r>
        <w:t xml:space="preserve"> </w:t>
      </w:r>
      <w:r>
        <w:t xml:space="preserve">in this context is not merely an academic writer but a strategic architect of learning experiences. In</w:t>
      </w:r>
      <w:r>
        <w:t xml:space="preserve"> </w:t>
      </w:r>
      <w:r>
        <w:rPr>
          <w:bCs/>
          <w:b/>
        </w:rPr>
        <w:t xml:space="preserve">Santiago</w:t>
      </w:r>
      <w:r>
        <w:t xml:space="preserve">, these professionals act as the bridge between national policy and classroom reality. Their responsibilities extend beyond writing textbooks; they involve:</w:t>
      </w:r>
    </w:p>
    <w:p>
      <w:pPr>
        <w:numPr>
          <w:ilvl w:val="0"/>
          <w:numId w:val="1001"/>
        </w:numPr>
        <w:pStyle w:val="Compact"/>
      </w:pPr>
      <w:r>
        <w:rPr>
          <w:bCs/>
          <w:b/>
        </w:rPr>
        <w:t xml:space="preserve">Audit and Analysis:</w:t>
      </w:r>
      <w:r>
        <w:t xml:space="preserve"> </w:t>
      </w:r>
      <w:r>
        <w:t xml:space="preserve">Evaluating existing curricular materials used in schools across</w:t>
      </w:r>
      <w:r>
        <w:t xml:space="preserve"> </w:t>
      </w:r>
      <w:r>
        <w:rPr>
          <w:bCs/>
          <w:b/>
        </w:rPr>
        <w:t xml:space="preserve">Santiago</w:t>
      </w:r>
      <w:r>
        <w:t xml:space="preserve"> </w:t>
      </w:r>
      <w:r>
        <w:t xml:space="preserve">to identify gaps in relevance, cultural representation, and technological integration.</w:t>
      </w:r>
    </w:p>
    <w:p>
      <w:pPr>
        <w:numPr>
          <w:ilvl w:val="0"/>
          <w:numId w:val="1001"/>
        </w:numPr>
        <w:pStyle w:val="Compact"/>
      </w:pPr>
      <w:r>
        <w:rPr>
          <w:bCs/>
          <w:b/>
        </w:rPr>
        <w:t xml:space="preserve">Differentiated Instruction Design:</w:t>
      </w:r>
      <w:r>
        <w:t xml:space="preserve">Santiago.</w:t>
      </w:r>
    </w:p>
    <w:p>
      <w:pPr>
        <w:numPr>
          <w:ilvl w:val="0"/>
          <w:numId w:val="1001"/>
        </w:numPr>
        <w:pStyle w:val="Compact"/>
      </w:pPr>
      <w:r>
        <w:rPr>
          <w:bCs/>
          <w:b/>
        </w:rPr>
        <w:t xml:space="preserve">Tech Integration:</w:t>
      </w:r>
      <w:r>
        <w:t xml:space="preserve"> </w:t>
      </w:r>
      <w:r>
        <w:t xml:space="preserve">Incorporating digital literacy tools into traditional subjects, a critical demand post-pandemic for schools in the capital region.</w:t>
      </w:r>
    </w:p>
    <w:p>
      <w:pPr>
        <w:numPr>
          <w:ilvl w:val="0"/>
          <w:numId w:val="1001"/>
        </w:numPr>
        <w:pStyle w:val="Compact"/>
      </w:pPr>
      <w:r>
        <w:rPr>
          <w:bCs/>
          <w:b/>
        </w:rPr>
        <w:t xml:space="preserve">Teacher Training:</w:t>
      </w:r>
      <w:r>
        <w:t xml:space="preserve"> </w:t>
      </w:r>
      <w:r>
        <w:t xml:space="preserve">Developing professional development modules that equip teachers with the skills to implement new curricular frameworks effectively.</w:t>
      </w:r>
    </w:p>
    <w:bookmarkEnd w:id="22"/>
    <w:bookmarkStart w:id="26" w:name="X7cabbe37a3d929c917c5e7a33c3e3111c20f50c"/>
    <w:p>
      <w:pPr>
        <w:pStyle w:val="Heading2"/>
      </w:pPr>
      <w:r>
        <w:t xml:space="preserve">Case Scenario: The "Santiago Connect" Initiative</w:t>
      </w:r>
    </w:p>
    <w:p>
      <w:pPr>
        <w:pStyle w:val="FirstParagraph"/>
      </w:pPr>
      <w:r>
        <w:t xml:space="preserve">To illustrate the practical application of these roles, we examine a hypothetical but realistic project termed the "</w:t>
      </w:r>
      <w:r>
        <w:rPr>
          <w:bCs/>
          <w:b/>
        </w:rPr>
        <w:t xml:space="preserve">Santiago Connect</w:t>
      </w:r>
      <w:r>
        <w:t xml:space="preserve">" initiative. This project was launched in three public high schools in different sectors of</w:t>
      </w:r>
      <w:r>
        <w:t xml:space="preserve"> </w:t>
      </w:r>
      <w:r>
        <w:rPr>
          <w:bCs/>
          <w:b/>
        </w:rPr>
        <w:t xml:space="preserve">Santiago</w:t>
      </w:r>
      <w:r>
        <w:t xml:space="preserve">, aiming to improve STEM (Science, Technology, Engineering, and Mathematics) engagement among adolescents.</w:t>
      </w:r>
    </w:p>
    <w:bookmarkStart w:id="23" w:name="X6696f682208a83e431e1b10a1a923e21e699018"/>
    <w:p>
      <w:pPr>
        <w:pStyle w:val="Heading3"/>
      </w:pPr>
      <w:r>
        <w:t xml:space="preserve">Phase 1: Needs Assessment in Local Contexts</w:t>
      </w:r>
    </w:p>
    <w:p>
      <w:pPr>
        <w:pStyle w:val="FirstParagraph"/>
      </w:pPr>
      <w:r>
        <w:t xml:space="preserve">The</w:t>
      </w:r>
      <w:r>
        <w:t xml:space="preserve"> </w:t>
      </w:r>
      <w:r>
        <w:rPr>
          <w:bCs/>
          <w:b/>
        </w:rPr>
        <w:t xml:space="preserve">Curriculum Developer</w:t>
      </w:r>
      <w:r>
        <w:t xml:space="preserve"> </w:t>
      </w:r>
      <w:r>
        <w:t xml:space="preserve">began by conducting field visits across the three selected schools. The assessment revealed that while students in these areas of</w:t>
      </w:r>
      <w:r>
        <w:t xml:space="preserve"> </w:t>
      </w:r>
      <w:r>
        <w:rPr>
          <w:bCs/>
          <w:b/>
        </w:rPr>
        <w:t xml:space="preserve">Santiago</w:t>
      </w:r>
      <w:r>
        <w:t xml:space="preserve"> </w:t>
      </w:r>
      <w:r>
        <w:t xml:space="preserve">had access to basic internet connectivity, their digital literacy was largely confined to social media consumption rather than productive creation. Furthermore, there was a disconnect between the theoretical science taught in classrooms and the real-world industrial needs of</w:t>
      </w:r>
      <w:r>
        <w:t xml:space="preserve"> </w:t>
      </w:r>
      <w:r>
        <w:rPr>
          <w:bCs/>
          <w:b/>
        </w:rPr>
        <w:t xml:space="preserve">Chile Santiago’s</w:t>
      </w:r>
      <w:r>
        <w:t xml:space="preserve"> </w:t>
      </w:r>
      <w:r>
        <w:t xml:space="preserve">growing tech sector.</w:t>
      </w:r>
    </w:p>
    <w:bookmarkEnd w:id="23"/>
    <w:bookmarkStart w:id="24" w:name="Xcd8d5c6634dc7e67907d3e54befd2963200ddb2"/>
    <w:p>
      <w:pPr>
        <w:pStyle w:val="Heading3"/>
      </w:pPr>
      <w:r>
        <w:t xml:space="preserve">Phase 2: Designing Competency-Based Modules</w:t>
      </w:r>
    </w:p>
    <w:p>
      <w:pPr>
        <w:pStyle w:val="FirstParagraph"/>
      </w:pPr>
      <w:r>
        <w:t xml:space="preserve">Leveraging this data, the</w:t>
      </w:r>
      <w:r>
        <w:t xml:space="preserve"> </w:t>
      </w:r>
      <w:r>
        <w:rPr>
          <w:bCs/>
          <w:b/>
        </w:rPr>
        <w:t xml:space="preserve">Curriculum Developer</w:t>
      </w:r>
      <w:r>
        <w:t xml:space="preserve"> </w:t>
      </w:r>
      <w:r>
        <w:t xml:space="preserve">designed a modular STEM curriculum. Unlike traditional subjects that separated biology, chemistry, and physics, this new framework integrated them through project-based learning (PBL). For instance:</w:t>
      </w:r>
    </w:p>
    <w:p>
      <w:pPr>
        <w:numPr>
          <w:ilvl w:val="0"/>
          <w:numId w:val="1002"/>
        </w:numPr>
        <w:pStyle w:val="Compact"/>
      </w:pPr>
      <w:r>
        <w:rPr>
          <w:bCs/>
          <w:b/>
        </w:rPr>
        <w:t xml:space="preserve">Air Quality Monitoring:</w:t>
      </w:r>
      <w:r>
        <w:t xml:space="preserve"> </w:t>
      </w:r>
      <w:r>
        <w:t xml:space="preserve">Students in central</w:t>
      </w:r>
      <w:r>
        <w:t xml:space="preserve"> </w:t>
      </w:r>
      <w:r>
        <w:rPr>
          <w:bCs/>
          <w:b/>
        </w:rPr>
        <w:t xml:space="preserve">Santiago</w:t>
      </w:r>
      <w:r>
        <w:t xml:space="preserve">, grappling with pollution issues, developed sensors to monitor local air quality.</w:t>
      </w:r>
    </w:p>
    <w:p>
      <w:pPr>
        <w:numPr>
          <w:ilvl w:val="0"/>
          <w:numId w:val="1002"/>
        </w:numPr>
        <w:pStyle w:val="Compact"/>
      </w:pPr>
      <w:r>
        <w:rPr>
          <w:bCs/>
          <w:b/>
        </w:rPr>
        <w:t xml:space="preserve">Data Analysis for Urban Planning:</w:t>
      </w:r>
      <w:r>
        <w:t xml:space="preserve"> </w:t>
      </w:r>
      <w:r>
        <w:t xml:space="preserve">Students analyzed traffic data in the metropolitan area to propose solutions for congestion.</w:t>
      </w:r>
    </w:p>
    <w:p>
      <w:pPr>
        <w:pStyle w:val="FirstParagraph"/>
      </w:pPr>
      <w:r>
        <w:t xml:space="preserve">This approach ensured that the curriculum was not only aligned with national standards but also deeply relevant to the lived experiences of students in</w:t>
      </w:r>
      <w:r>
        <w:t xml:space="preserve"> </w:t>
      </w:r>
      <w:r>
        <w:rPr>
          <w:bCs/>
          <w:b/>
        </w:rPr>
        <w:t xml:space="preserve">Santiago</w:t>
      </w:r>
      <w:r>
        <w:t xml:space="preserve">.</w:t>
      </w:r>
    </w:p>
    <w:bookmarkEnd w:id="24"/>
    <w:bookmarkStart w:id="25" w:name="Xe4e71bf751cd294f0eaf1812a4923693e1333ce"/>
    <w:p>
      <w:pPr>
        <w:pStyle w:val="Heading3"/>
      </w:pPr>
      <w:r>
        <w:t xml:space="preserve">Phase 3: Implementation and Teacher Empowerment</w:t>
      </w:r>
    </w:p>
    <w:p>
      <w:pPr>
        <w:pStyle w:val="FirstParagraph"/>
      </w:pPr>
      <w:r>
        <w:t xml:space="preserve">The success of a</w:t>
      </w:r>
      <w:r>
        <w:t xml:space="preserve"> </w:t>
      </w:r>
      <w:r>
        <w:rPr>
          <w:bCs/>
          <w:b/>
        </w:rPr>
        <w:t xml:space="preserve">Curriculum Developer’s</w:t>
      </w:r>
      <w:r>
        <w:t xml:space="preserve"> </w:t>
      </w:r>
      <w:r>
        <w:t xml:space="preserve">work hinges on teacher adoption. The developer organized weekly workshops in</w:t>
      </w:r>
    </w:p>
    <w:p>
      <w:pPr>
        <w:pStyle w:val="BodyText"/>
      </w:pPr>
      <w:r>
        <w:t xml:space="preserve">Santiago, focusing on facilitation techniques rather than direct instruction. Teachers were trained to guide students through the projects, fostering critical thinking and collaboration.</w:t>
      </w:r>
    </w:p>
    <w:bookmarkEnd w:id="25"/>
    <w:bookmarkEnd w:id="26"/>
    <w:bookmarkStart w:id="27" w:name="Xe0a8b9368322f92136b697183755cb3eda079ff"/>
    <w:p>
      <w:pPr>
        <w:pStyle w:val="Heading2"/>
      </w:pPr>
      <w:r>
        <w:t xml:space="preserve">Challenges Encountered in Santiago Santiago</w:t>
      </w:r>
    </w:p>
    <w:p>
      <w:pPr>
        <w:pStyle w:val="FirstParagraph"/>
      </w:pPr>
      <w:r>
        <w:t xml:space="preserve">The journey was not without obstacles. A primary challenge for the</w:t>
      </w:r>
      <w:r>
        <w:t xml:space="preserve"> </w:t>
      </w:r>
      <w:r>
        <w:rPr>
          <w:bCs/>
          <w:b/>
        </w:rPr>
        <w:t xml:space="preserve">Curriculum Developer</w:t>
      </w:r>
      <w:r>
        <w:t xml:space="preserve"> </w:t>
      </w:r>
      <w:r>
        <w:t xml:space="preserve">was resource disparity. While schools in affluent sectors of</w:t>
      </w:r>
      <w:r>
        <w:t xml:space="preserve"> </w:t>
      </w:r>
      <w:r>
        <w:rPr>
          <w:bCs/>
          <w:b/>
        </w:rPr>
        <w:t xml:space="preserve">Santiago</w:t>
      </w:r>
      <w:r>
        <w:t xml:space="preserve"> </w:t>
      </w:r>
      <w:r>
        <w:t xml:space="preserve">had robust labs, those in lower-income communes lacked basic equipment. The developer had to adapt the curriculum to utilize low-cost materials and open-source software, ensuring equity.</w:t>
      </w:r>
    </w:p>
    <w:p>
      <w:pPr>
        <w:pStyle w:val="BodyText"/>
      </w:pPr>
      <w:r>
        <w:t xml:space="preserve">"A curriculum is only as good as its accessibility. In</w:t>
      </w:r>
      <w:r>
        <w:t xml:space="preserve"> </w:t>
      </w:r>
      <w:r>
        <w:rPr>
          <w:bCs/>
          <w:b/>
        </w:rPr>
        <w:t xml:space="preserve">Santiago</w:t>
      </w:r>
      <w:r>
        <w:t xml:space="preserve">, we cannot design a STEM program that requires expensive robotics kits when many students have never held a soldering iron before. The</w:t>
      </w:r>
      <w:r>
        <w:t xml:space="preserve"> </w:t>
      </w:r>
      <w:r>
        <w:rPr>
          <w:bCs/>
          <w:b/>
        </w:rPr>
        <w:t xml:space="preserve">Curriculum Developer</w:t>
      </w:r>
      <w:r>
        <w:t xml:space="preserve"> </w:t>
      </w:r>
      <w:r>
        <w:t xml:space="preserve">must innovate within constraints." – Lead Curriculum Developer, Santiago Region</w:t>
      </w:r>
    </w:p>
    <w:p>
      <w:pPr>
        <w:pStyle w:val="BodyText"/>
      </w:pPr>
      <w:r>
        <w:t xml:space="preserve">Additionally, resistance to change among veteran educators posed a hurdle. Some teachers in</w:t>
      </w:r>
      <w:r>
        <w:t xml:space="preserve"> </w:t>
      </w:r>
      <w:r>
        <w:rPr>
          <w:bCs/>
          <w:b/>
        </w:rPr>
        <w:t xml:space="preserve">Santiago’s</w:t>
      </w:r>
      <w:r>
        <w:t xml:space="preserve"> </w:t>
      </w:r>
      <w:r>
        <w:t xml:space="preserve">public system were accustomed to rigid lecture-based teaching. Overcoming this required not just curriculum changes but a cultural shift within the schools, emphasizing student agency and creativity.</w:t>
      </w:r>
    </w:p>
    <w:bookmarkEnd w:id="27"/>
    <w:bookmarkStart w:id="28" w:name="outcomes-and-impact"/>
    <w:p>
      <w:pPr>
        <w:pStyle w:val="Heading2"/>
      </w:pPr>
      <w:r>
        <w:t xml:space="preserve">Outcomes and Impact</w:t>
      </w:r>
    </w:p>
    <w:p>
      <w:pPr>
        <w:pStyle w:val="FirstParagraph"/>
      </w:pPr>
      <w:r>
        <w:t xml:space="preserve">After two academic years, the "</w:t>
      </w:r>
      <w:r>
        <w:rPr>
          <w:bCs/>
          <w:b/>
        </w:rPr>
        <w:t xml:space="preserve">Santiago Connect</w:t>
      </w:r>
      <w:r>
        <w:t xml:space="preserve">" initiative showed significant results. Student engagement in STEM subjects increased by 40%. More importantly, students demonstrated improved ability to apply scientific concepts to local problems. In</w:t>
      </w:r>
      <w:r>
        <w:t xml:space="preserve"> </w:t>
      </w:r>
      <w:r>
        <w:rPr>
          <w:bCs/>
          <w:b/>
        </w:rPr>
        <w:t xml:space="preserve">Santiago Santiago</w:t>
      </w:r>
      <w:r>
        <w:t xml:space="preserve">, this localized application of knowledge proved crucial for student motivation.</w:t>
      </w:r>
    </w:p>
    <w:p>
      <w:pPr>
        <w:pStyle w:val="BodyText"/>
      </w:pPr>
      <w:r>
        <w:t xml:space="preserve">The</w:t>
      </w:r>
      <w:r>
        <w:t xml:space="preserve"> </w:t>
      </w:r>
      <w:r>
        <w:rPr>
          <w:bCs/>
          <w:b/>
        </w:rPr>
        <w:t xml:space="preserve">Curriculum Developer’s</w:t>
      </w:r>
      <w:r>
        <w:t xml:space="preserve"> </w:t>
      </w:r>
      <w:r>
        <w:t xml:space="preserve">impact extended beyond test scores. Teachers reported higher job satisfaction due to the interactive nature of the new materials. Furthermore, partnerships with local tech startups in</w:t>
      </w:r>
      <w:r>
        <w:t xml:space="preserve"> </w:t>
      </w:r>
      <w:r>
        <w:rPr>
          <w:bCs/>
          <w:b/>
        </w:rPr>
        <w:t xml:space="preserve">Santiago</w:t>
      </w:r>
      <w:r>
        <w:t xml:space="preserve"> </w:t>
      </w:r>
      <w:r>
        <w:t xml:space="preserve">emerged, providing students with mentorship opportunities and a clearer pathway to future careers.</w:t>
      </w:r>
    </w:p>
    <w:bookmarkEnd w:id="28"/>
    <w:bookmarkStart w:id="29" w:name="X27e537fbd2863a06249c8352a956eba064b5c77"/>
    <w:p>
      <w:pPr>
        <w:pStyle w:val="Heading2"/>
      </w:pPr>
      <w:r>
        <w:t xml:space="preserve">Conclusion: The Future of Curriculum Development in Chile Santiago</w:t>
      </w:r>
    </w:p>
    <w:p>
      <w:pPr>
        <w:pStyle w:val="FirstParagraph"/>
      </w:pPr>
      <w:r>
        <w:t xml:space="preserve">This case study underscores that effective education reform in</w:t>
      </w:r>
      <w:r>
        <w:t xml:space="preserve"> </w:t>
      </w:r>
      <w:r>
        <w:rPr>
          <w:bCs/>
          <w:b/>
        </w:rPr>
        <w:t xml:space="preserve">Santiago</w:t>
      </w:r>
      <w:r>
        <w:t xml:space="preserve">, Chile, relies heavily on the nuanced work of the</w:t>
      </w:r>
      <w:r>
        <w:t xml:space="preserve"> </w:t>
      </w:r>
      <w:r>
        <w:rPr>
          <w:bCs/>
          <w:b/>
        </w:rPr>
        <w:t xml:space="preserve">Curriculum Developer</w:t>
      </w:r>
      <w:r>
        <w:t xml:space="preserve">. It is not enough to import foreign models; the curriculum must be rooted in the specific socio-economic and cultural fabric of</w:t>
      </w:r>
      <w:r>
        <w:t xml:space="preserve"> </w:t>
      </w:r>
      <w:r>
        <w:rPr>
          <w:bCs/>
          <w:b/>
        </w:rPr>
        <w:t xml:space="preserve">Chile Santiago</w:t>
      </w:r>
      <w:r>
        <w:t xml:space="preserve">.</w:t>
      </w:r>
    </w:p>
    <w:p>
      <w:pPr>
        <w:pStyle w:val="BodyText"/>
      </w:pPr>
      <w:r>
        <w:t xml:space="preserve">The future of education in this region depends on continuous iteration. As technology advances and societal needs shift,</w:t>
      </w:r>
      <w:r>
        <w:t xml:space="preserve"> </w:t>
      </w:r>
      <w:r>
        <w:rPr>
          <w:bCs/>
          <w:b/>
        </w:rPr>
        <w:t xml:space="preserve">Santiago’s</w:t>
      </w:r>
      <w:r>
        <w:t xml:space="preserve"> </w:t>
      </w:r>
      <w:r>
        <w:t xml:space="preserve">educational leaders must rely on agile</w:t>
      </w:r>
      <w:r>
        <w:t xml:space="preserve"> </w:t>
      </w:r>
      <w:r>
        <w:rPr>
          <w:bCs/>
          <w:b/>
        </w:rPr>
        <w:t xml:space="preserve">Curriculum Developers</w:t>
      </w:r>
      <w:r>
        <w:t xml:space="preserve"> </w:t>
      </w:r>
      <w:r>
        <w:t xml:space="preserve">who can translate broad policy goals into actionable, engaging classroom experiences. By focusing on local relevance, equity, and technological integration, the next generation of learners in</w:t>
      </w:r>
      <w:r>
        <w:t xml:space="preserve"> </w:t>
      </w:r>
      <w:r>
        <w:rPr>
          <w:bCs/>
          <w:b/>
        </w:rPr>
        <w:t xml:space="preserve">Santiago</w:t>
      </w:r>
      <w:r>
        <w:t xml:space="preserve"> </w:t>
      </w:r>
      <w:r>
        <w:t xml:space="preserve">will be better equipped to thrive in a global economy.</w:t>
      </w:r>
    </w:p>
    <w:p>
      <w:pPr>
        <w:pStyle w:val="BodyText"/>
      </w:pPr>
      <w:r>
        <w:t xml:space="preserve">In conclusion, the synergy between policy makers, educators,</w:t>
      </w:r>
      <w:r>
        <w:br/>
      </w:r>
      <w:r>
        <w:t xml:space="preserve">and specialized</w:t>
      </w:r>
      <w:r>
        <w:t xml:space="preserve"> </w:t>
      </w:r>
      <w:r>
        <w:rPr>
          <w:bCs/>
          <w:b/>
        </w:rPr>
        <w:t xml:space="preserve">Curriculum Developers</w:t>
      </w:r>
      <w:r>
        <w:br/>
      </w:r>
      <w:r>
        <w:t xml:space="preserve">is the key to unlocking the full potential of education in</w:t>
      </w:r>
      <w:r>
        <w:t xml:space="preserve"> </w:t>
      </w:r>
      <w:r>
        <w:rPr>
          <w:bCs/>
          <w:b/>
        </w:rPr>
        <w:t xml:space="preserve">Santiago Santiago</w:t>
      </w:r>
      <w:r>
        <w:t xml:space="preserve">. The experiences outlined here serve as a blueprint for other urban centers in Latin America seeking to emulate this success.</w:t>
      </w:r>
    </w:p>
    <w:bookmarkEnd w:id="29"/>
    <w:bookmarkStart w:id="30" w:name="bibliography-and-references"/>
    <w:p>
      <w:pPr>
        <w:pStyle w:val="Heading2"/>
      </w:pPr>
      <w:r>
        <w:t xml:space="preserve">Bibliography and References</w:t>
      </w:r>
    </w:p>
    <w:p>
      <w:pPr>
        <w:numPr>
          <w:ilvl w:val="0"/>
          <w:numId w:val="1003"/>
        </w:numPr>
        <w:pStyle w:val="Compact"/>
      </w:pPr>
      <w:r>
        <w:t xml:space="preserve">Ministry of Education Chile. (2021). "Bases Curriculares para la Educación General."</w:t>
      </w:r>
    </w:p>
    <w:p>
      <w:pPr>
        <w:numPr>
          <w:ilvl w:val="0"/>
          <w:numId w:val="1003"/>
        </w:numPr>
        <w:pStyle w:val="Compact"/>
      </w:pPr>
      <w:r>
        <w:t xml:space="preserve">SIMCE Reports on Academic Achievement in the Metropolitan Region.</w:t>
      </w:r>
    </w:p>
    <w:p>
      <w:pPr>
        <w:numPr>
          <w:ilvl w:val="0"/>
          <w:numId w:val="1003"/>
        </w:numPr>
        <w:pStyle w:val="Compact"/>
      </w:pPr>
      <w:r>
        <w:t xml:space="preserve">Educational Technology Review: "Digital Divide Challenges in Urban Latin America."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Curriculum Development in Chile Santiago</dc:title>
  <dc:creator/>
  <cp:keywords/>
  <dcterms:created xsi:type="dcterms:W3CDTF">2026-07-29T04:53:32Z</dcterms:created>
  <dcterms:modified xsi:type="dcterms:W3CDTF">2026-07-29T04:53:32Z</dcterms:modified>
</cp:coreProperties>
</file>

<file path=docProps/custom.xml><?xml version="1.0" encoding="utf-8"?>
<Properties xmlns="http://schemas.openxmlformats.org/officeDocument/2006/custom-properties" xmlns:vt="http://schemas.openxmlformats.org/officeDocument/2006/docPropsVTypes"/>
</file>