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DR</w:t>
      </w:r>
      <w:r>
        <w:t xml:space="preserve"> </w:t>
      </w:r>
      <w:r>
        <w:t xml:space="preserve">Congo</w:t>
      </w:r>
      <w:r>
        <w:t xml:space="preserve"> </w:t>
      </w:r>
      <w:r>
        <w:t xml:space="preserve">Kinshasa</w:t>
      </w:r>
    </w:p>
    <w:bookmarkStart w:id="34" w:name="X3182643767f6080f5492ca04b3575c427c9389f"/>
    <w:p>
      <w:pPr>
        <w:pStyle w:val="Heading1"/>
      </w:pPr>
      <w:r>
        <w:t xml:space="preserve">Case Study: Revitalizing Education through Strategic Curriculum Development in DR Congo Kinshasa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r>
        <w:t xml:space="preserve"> </w:t>
      </w:r>
      <w:r>
        <w:t xml:space="preserve">Kinshasa, Democratic Republic of Congo (DRC)</w:t>
      </w:r>
    </w:p>
    <w:bookmarkStart w:id="20" w:name="executive-summary"/>
    <w:p>
      <w:pPr>
        <w:pStyle w:val="Heading2"/>
      </w:pPr>
      <w:r>
        <w:t xml:space="preserve">Executive Summary</w:t>
      </w:r>
    </w:p>
    <w:p>
      <w:pPr>
        <w:pStyle w:val="FirstParagraph"/>
      </w:pPr>
      <w:r>
        <w:t xml:space="preserve">The Democratic Republic of Congo (DR Congo) stands at a critical juncture in its educational history. With the world’s second-largest population in Africa, the need for quality education is urgent. This Case Study focuses on the specific challenges and opportunities within Kinshasa, the capital city, and analyzes how effective Curriculum Developer strategies can bridge the gap between colonial-era structures and modern economic demands. By examining local constraints such as infrastructure limitations, linguistic diversity, and digital divides, we propose a roadmap for integrating modern pedagogical standards into existing frameworks.</w:t>
      </w:r>
    </w:p>
    <w:bookmarkEnd w:id="20"/>
    <w:bookmarkStart w:id="21" w:name="Xbd1c42a75523384bc443f3c8c42c397613339f4"/>
    <w:p>
      <w:pPr>
        <w:pStyle w:val="Heading2"/>
      </w:pPr>
      <w:r>
        <w:t xml:space="preserve">1. Contextual Background: The Landscape of Education in Kinshasa</w:t>
      </w:r>
    </w:p>
    <w:p>
      <w:pPr>
        <w:pStyle w:val="FirstParagraph"/>
      </w:pPr>
      <w:r>
        <w:t xml:space="preserve">Kinshasa is not merely a political capital but the cultural and economic heartbeat of the DR Congo. However, this status brings immense pressure on public services, particularly education. The educational system in Kinshasa is characterized by a dual structure: a public sector that struggles with overcrowding and resource scarcity, and a growing private sector that offers higher quality education at prohibitive costs.</w:t>
      </w:r>
    </w:p>
    <w:p>
      <w:pPr>
        <w:pStyle w:val="BodyText"/>
      </w:pPr>
      <w:r>
        <w:t xml:space="preserve">For decades, the curriculum in DR Congo Kinshasa was heavily influenced by the Belgian colonial legacy. While Francophone education has established literacy in French, it often neglects local linguistic heritage and practical vocational skills required by the modern labor market. Furthermore, rapid urbanization in Kinshasa has led to an influx of students that outpaces the capacity of physical schools and qualified teachers.</w:t>
      </w:r>
    </w:p>
    <w:bookmarkEnd w:id="21"/>
    <w:bookmarkStart w:id="23" w:name="the-role-of-the-curriculum-developer"/>
    <w:p>
      <w:pPr>
        <w:pStyle w:val="Heading2"/>
      </w:pPr>
      <w:r>
        <w:t xml:space="preserve">2. The Role of the Curriculum Developer</w:t>
      </w:r>
    </w:p>
    <w:p>
      <w:pPr>
        <w:pStyle w:val="FirstParagraph"/>
      </w:pPr>
      <w:r>
        <w:t xml:space="preserve">In this context, a Curriculum Developer is not just an academic writer but a strategic architect of social change. The primary responsibility is to design educational content that is culturally relevant, economically viable, and pedagogically sound. In DR Congo Kinshasa, the role involves several critical components:</w:t>
      </w:r>
    </w:p>
    <w:p>
      <w:pPr>
        <w:numPr>
          <w:ilvl w:val="0"/>
          <w:numId w:val="1001"/>
        </w:numPr>
        <w:pStyle w:val="Compact"/>
      </w:pPr>
      <w:r>
        <w:rPr>
          <w:bCs/>
          <w:b/>
        </w:rPr>
        <w:t xml:space="preserve">Linguistic Integration:</w:t>
      </w:r>
      <w:r>
        <w:t xml:space="preserve"> </w:t>
      </w:r>
      <w:r>
        <w:t xml:space="preserve">Balancing French as the language of instruction with Lingala and other local languages to enhance comprehension in early childhood education.</w:t>
      </w:r>
    </w:p>
    <w:p>
      <w:pPr>
        <w:numPr>
          <w:ilvl w:val="0"/>
          <w:numId w:val="1001"/>
        </w:numPr>
        <w:pStyle w:val="Compact"/>
      </w:pPr>
      <w:r>
        <w:t xml:space="preserve">Tech-Readiness:</w:t>
      </w:r>
    </w:p>
    <w:p>
      <w:pPr>
        <w:numPr>
          <w:ilvl w:val="0"/>
          <w:numId w:val="1001"/>
        </w:numPr>
        <w:pStyle w:val="Compact"/>
      </w:pPr>
      <w:r>
        <w:rPr>
          <w:bCs/>
          <w:b/>
        </w:rPr>
        <w:t xml:space="preserve">Vocational Alignment:</w:t>
      </w:r>
      <w:r>
        <w:t xml:space="preserve"> </w:t>
      </w:r>
      <w:r>
        <w:t xml:space="preserve">Ensuring that secondary education includes skills relevant to Kinshasa’s emerging industries, such as renewable energy, urban agriculture, and IT services.</w:t>
      </w:r>
    </w:p>
    <w:bookmarkStart w:id="22" w:name="the-core-challenge"/>
    <w:p>
      <w:pPr>
        <w:pStyle w:val="Heading3"/>
      </w:pPr>
      <w:r>
        <w:t xml:space="preserve">The Core Challenge</w:t>
      </w:r>
    </w:p>
    <w:p>
      <w:pPr>
        <w:pStyle w:val="FirstParagraph"/>
      </w:pPr>
      <w:r>
        <w:t xml:space="preserve">The central tension for the Curriculum Developer in Kinshasa is balancing academic rigor with accessibility. Traditional rote learning methods persist due to a lack of teacher training in interactive pedagogy. Therefore, any new curriculum must be designed to work effectively even when teachers are under-resourced and classes are overcrowded.</w:t>
      </w:r>
    </w:p>
    <w:bookmarkEnd w:id="22"/>
    <w:bookmarkEnd w:id="23"/>
    <w:bookmarkStart w:id="27" w:name="identified-challenges"/>
    <w:p>
      <w:pPr>
        <w:pStyle w:val="Heading2"/>
      </w:pPr>
      <w:r>
        <w:t xml:space="preserve">3. Identified Challenges</w:t>
      </w:r>
    </w:p>
    <w:bookmarkStart w:id="24" w:name="X321495f427162137e85dc45548223710f96a7d4"/>
    <w:p>
      <w:pPr>
        <w:pStyle w:val="Heading3"/>
      </w:pPr>
      <w:r>
        <w:t xml:space="preserve">A. Infrastructure and Resource Limitations</w:t>
      </w:r>
    </w:p>
    <w:p>
      <w:pPr>
        <w:pStyle w:val="FirstParagraph"/>
      </w:pPr>
      <w:r>
        <w:t xml:space="preserve">In many parts of Kinshasa, schools lack basic electricity, clean water, or textbooks. A Curriculum Developer cannot assume access to high-tech tools like smartboards or constant internet connectivity. The curriculum must be "low-tech friendly," relying on printed materials, radio-based instruction (a proven method in the DRC), and interactive group work.</w:t>
      </w:r>
    </w:p>
    <w:bookmarkEnd w:id="24"/>
    <w:bookmarkStart w:id="25" w:name="b.-teacher-capacity-gaps"/>
    <w:p>
      <w:pPr>
        <w:pStyle w:val="Heading3"/>
      </w:pPr>
      <w:r>
        <w:t xml:space="preserve">B. Teacher Capacity Gaps</w:t>
      </w:r>
    </w:p>
    <w:p>
      <w:pPr>
        <w:pStyle w:val="FirstParagraph"/>
      </w:pPr>
      <w:r>
        <w:t xml:space="preserve">While there is a shortage of teachers overall, there is also a significant gap in pedagogical training. Many educators were trained using outdated methods from previous decades. The Curriculum Developer must create accompanying teacher guides that are simple, step-by-step, and focus on active learning techniques that do not require expensive materials.</w:t>
      </w:r>
    </w:p>
    <w:bookmarkEnd w:id="25"/>
    <w:bookmarkStart w:id="26" w:name="c.-socio-economic-disparities"/>
    <w:p>
      <w:pPr>
        <w:pStyle w:val="Heading3"/>
      </w:pPr>
      <w:r>
        <w:t xml:space="preserve">C. Socio-Economic Disparities</w:t>
      </w:r>
    </w:p>
    <w:p>
      <w:pPr>
        <w:pStyle w:val="FirstParagraph"/>
      </w:pPr>
      <w:r>
        <w:t xml:space="preserve">Kinshasa exhibits stark economic inequality. A one-size-fits-all curriculum fails to address the needs of children living in informal settlements (like Lemba or Barumbu) versus those in affluent neighborhoods like Gombe. The curriculum must include modular components that allow for differentiation based on student background and resource availability.</w:t>
      </w:r>
    </w:p>
    <w:bookmarkEnd w:id="26"/>
    <w:bookmarkEnd w:id="27"/>
    <w:bookmarkStart w:id="31" w:name="proposed-strategic-interventions"/>
    <w:p>
      <w:pPr>
        <w:pStyle w:val="Heading2"/>
      </w:pPr>
      <w:r>
        <w:t xml:space="preserve">4. Proposed Strategic Interventions</w:t>
      </w:r>
    </w:p>
    <w:p>
      <w:pPr>
        <w:pStyle w:val="FirstParagraph"/>
      </w:pPr>
      <w:r>
        <w:t xml:space="preserve">To address these challenges, the following framework is proposed for the new Curriculum Developer initiative in DR Congo Kinshasa:</w:t>
      </w:r>
    </w:p>
    <w:bookmarkStart w:id="28" w:name="a.-hybrid-learning-models"/>
    <w:p>
      <w:pPr>
        <w:pStyle w:val="Heading3"/>
      </w:pPr>
      <w:r>
        <w:t xml:space="preserve">A. Hybrid Learning Models</w:t>
      </w:r>
    </w:p>
    <w:p>
      <w:pPr>
        <w:pStyle w:val="FirstParagraph"/>
      </w:pPr>
      <w:r>
        <w:t xml:space="preserve">Leverage mobile phone penetration (which is high even among low-income populations) to distribute digital curriculum supplements via SMS or lightweight apps that work on 2G networks. This allows students to review lessons at home, supplementing the classroom experience.</w:t>
      </w:r>
    </w:p>
    <w:bookmarkEnd w:id="28"/>
    <w:bookmarkStart w:id="29" w:name="b.-community-based-learning"/>
    <w:p>
      <w:pPr>
        <w:pStyle w:val="Heading3"/>
      </w:pPr>
      <w:r>
        <w:t xml:space="preserve">B. Community-Based Learning</w:t>
      </w:r>
    </w:p>
    <w:p>
      <w:pPr>
        <w:pStyle w:val="FirstParagraph"/>
      </w:pPr>
      <w:r>
        <w:t xml:space="preserve">Redefine the "classroom" to include Kinshasa’s vibrant community spaces. The curriculum should integrate local knowledge systems, involving community elders and artisans as guest instructors for subjects like history, music, and practical trades. This validates local culture while maintaining national educational standards.</w:t>
      </w:r>
    </w:p>
    <w:bookmarkEnd w:id="29"/>
    <w:bookmarkStart w:id="30" w:name="c.-teacher-empowerment-modules"/>
    <w:p>
      <w:pPr>
        <w:pStyle w:val="Heading3"/>
      </w:pPr>
      <w:r>
        <w:t xml:space="preserve">C. Teacher Empowerment Modules</w:t>
      </w:r>
    </w:p>
    <w:p>
      <w:pPr>
        <w:pStyle w:val="FirstParagraph"/>
      </w:pPr>
      <w:r>
        <w:t xml:space="preserve">The Curriculum Developer must produce "Just-in-Time" training resources for teachers. These could be short video clips or audio guides accessible via USB drives, focusing on how to teach specific new modules using low-cost materials found in Kinshasa markets.</w:t>
      </w:r>
    </w:p>
    <w:bookmarkEnd w:id="30"/>
    <w:bookmarkEnd w:id="31"/>
    <w:bookmarkStart w:id="32" w:name="expected-outcomes-and-impact"/>
    <w:p>
      <w:pPr>
        <w:pStyle w:val="Heading2"/>
      </w:pPr>
      <w:r>
        <w:t xml:space="preserve">5. Expected Outcomes and Impact</w:t>
      </w:r>
    </w:p>
    <w:p>
      <w:pPr>
        <w:pStyle w:val="FirstParagraph"/>
      </w:pPr>
      <w:r>
        <w:t xml:space="preserve">If implemented successfully, this approach will yield several measurable outcomes:</w:t>
      </w:r>
    </w:p>
    <w:p>
      <w:pPr>
        <w:numPr>
          <w:ilvl w:val="0"/>
          <w:numId w:val="1002"/>
        </w:numPr>
        <w:pStyle w:val="Compact"/>
      </w:pPr>
      <w:r>
        <w:rPr>
          <w:bCs/>
          <w:b/>
        </w:rPr>
        <w:t xml:space="preserve">Increased Enrollment Retention:</w:t>
      </w:r>
    </w:p>
    <w:p>
      <w:pPr>
        <w:numPr>
          <w:ilvl w:val="0"/>
          <w:numId w:val="1002"/>
        </w:numPr>
        <w:pStyle w:val="Compact"/>
      </w:pPr>
      <w:r>
        <w:rPr>
          <w:bCs/>
          <w:b/>
        </w:rPr>
        <w:t xml:space="preserve">Enhanced Employability:</w:t>
      </w:r>
    </w:p>
    <w:p>
      <w:pPr>
        <w:numPr>
          <w:ilvl w:val="0"/>
          <w:numId w:val="1002"/>
        </w:numPr>
        <w:pStyle w:val="Compact"/>
      </w:pPr>
      <w:r>
        <w:rPr>
          <w:bCs/>
          <w:b/>
        </w:rPr>
        <w:t xml:space="preserve">Cultural Pride:</w:t>
      </w:r>
    </w:p>
    <w:bookmarkEnd w:id="32"/>
    <w:bookmarkStart w:id="33" w:name="conclusion"/>
    <w:p>
      <w:pPr>
        <w:pStyle w:val="Heading2"/>
      </w:pPr>
      <w:r>
        <w:t xml:space="preserve">6. Conclusion</w:t>
      </w:r>
    </w:p>
    <w:p>
      <w:pPr>
        <w:pStyle w:val="FirstParagraph"/>
      </w:pPr>
      <w:r>
        <w:t xml:space="preserve">The work of the Curriculum Developer in DR Congo Kinshasa is not an academic exercise; it is a humanitarian and economic imperative. By moving away from rigid, colonial-era templates and embracing flexible, context-aware educational design, stakeholders can unlock the potential of Congo’s youngest demographic.</w:t>
      </w:r>
    </w:p>
    <w:p>
      <w:pPr>
        <w:pStyle w:val="BodyText"/>
      </w:pPr>
      <w:r>
        <w:t xml:space="preserve">Success requires collaboration between government bodies (such as the Ministry of Primary, Secondary, and Technical Education), local NGOs in Kinshasa, international partners like UNESCO or UNICEF, and community leaders. The ultimate goal is a resilient education system that can withstand infrastructural challenges while delivering high-quality knowledge to every child in Kinshasa.</w:t>
      </w:r>
    </w:p>
    <w:p>
      <w:pPr>
        <w:pStyle w:val="BodyText"/>
      </w:pPr>
      <w:r>
        <w:t xml:space="preserve">This Case Study serves as a blueprint for future reforms, emphasizing that effective Curriculum Development must always begin with an understanding of the local reality—respecting the history of DR Congo Kinshasa while boldly designing its educational future.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DR Congo Kinshasa</dc:title>
  <dc:creator/>
  <dc:language>en</dc:language>
  <cp:keywords/>
  <dcterms:created xsi:type="dcterms:W3CDTF">2026-07-29T09:42:18Z</dcterms:created>
  <dcterms:modified xsi:type="dcterms:W3CDTF">2026-07-29T09:42:18Z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