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Italy</w:t>
      </w:r>
      <w:r>
        <w:t xml:space="preserve"> </w:t>
      </w:r>
      <w:r>
        <w:t xml:space="preserve">Rome</w:t>
      </w:r>
    </w:p>
    <w:bookmarkStart w:id="30" w:name="Xfd6606822f433d0112e13cf0b1b9388a96956d5"/>
    <w:p>
      <w:pPr>
        <w:pStyle w:val="Heading1"/>
      </w:pPr>
      <w:r>
        <w:t xml:space="preserve">A Modern Educational Renaissance in the Eternal City</w:t>
      </w:r>
    </w:p>
    <w:bookmarkStart w:id="20" w:name="executive-summary"/>
    <w:p>
      <w:pPr>
        <w:pStyle w:val="Heading2"/>
      </w:pPr>
      <w:r>
        <w:t xml:space="preserve">Executive Summary</w:t>
      </w:r>
    </w:p>
    <w:p>
      <w:pPr>
        <w:pStyle w:val="FirstParagraph"/>
      </w:pPr>
      <w:r>
        <w:t xml:space="preserve">This comprehensive case study examines the intricate process of designing and implementing a specialized educational framework within the dynamic context of Italy Rome. The primary focus is on the pivotal role of a Curriculum Developer tasked with bridging the gap between traditional academic rigor and modern industry demands. By analyzing specific challenges, strategic interventions, and measurable outcomes, this document illustrates how effective curriculum design can transform educational institutions in one of Europe's most historic capitals.</w:t>
      </w:r>
    </w:p>
    <w:bookmarkEnd w:id="20"/>
    <w:bookmarkStart w:id="21" w:name="organizational-background"/>
    <w:p>
      <w:pPr>
        <w:pStyle w:val="Heading2"/>
      </w:pPr>
      <w:r>
        <w:t xml:space="preserve">Organizational Background</w:t>
      </w:r>
    </w:p>
    <w:p>
      <w:pPr>
        <w:pStyle w:val="FirstParagraph"/>
      </w:pPr>
      <w:r>
        <w:t xml:space="preserve">The subject of this study is "Akademia Nuova," a mid-sized private higher education institute located in the heart of Italy Rome. Historically known for its strong programs in humanities and classical studies, the institution faced a critical turning point around 2019. The student demographic was shifting toward younger, tech-savvy individuals seeking careers in digital media, sustainable urban planning, and international business. Despite its prestigious reputation rooted in history, Akademia Nuova struggled with outdated pedagogical structures that failed to engage modern learners or prepare them for the global workforce.</w:t>
      </w:r>
    </w:p>
    <w:p>
      <w:pPr>
        <w:pStyle w:val="BodyText"/>
      </w:pPr>
      <w:r>
        <w:t xml:space="preserve">The administration recognized an urgent need to pivot without losing their cultural identity. This realization led to the hiring of a senior Curriculum Developer specializing in European educational standards and cross-cultural learning methodologies. The mandate was clear: revitalize the academic offerings to remain competitive while honoring the rich educational heritage of Italy Rome.</w:t>
      </w:r>
    </w:p>
    <w:bookmarkEnd w:id="21"/>
    <w:bookmarkStart w:id="22" w:name="the-challenge"/>
    <w:p>
      <w:pPr>
        <w:pStyle w:val="Heading2"/>
      </w:pPr>
      <w:r>
        <w:t xml:space="preserve">The Challenge</w:t>
      </w:r>
    </w:p>
    <w:p>
      <w:pPr>
        <w:pStyle w:val="FirstParagraph"/>
      </w:pPr>
      <w:r>
        <w:t xml:space="preserve">The core challenge for the Curriculum Developer was multifaceted. Firstly, there was a disconnect between theoretical knowledge and practical application in existing courses. Students complained that while they learned extensively about Italian history or European law, they lacked the soft skills and digital literacy required by contemporary employers. Secondly, the institutional bureaucracy often resisted change, fearing that modernization would dilute academic standards.</w:t>
      </w:r>
    </w:p>
    <w:p>
      <w:pPr>
        <w:pStyle w:val="BodyText"/>
      </w:pPr>
      <w:r>
        <w:t xml:space="preserve">Additionally, operating within Italy Rome presented unique logistical and cultural hurdles. The city’s infrastructure is a blend of ancient architecture and modern needs, which mirrored the educational conflict between tradition and innovation. Furthermore, compliance with local Italian educational regulations required strict adherence to national credit systems (CFU) while integrating international best practices such as Competency-Based Education (CBE).</w:t>
      </w:r>
    </w:p>
    <w:bookmarkEnd w:id="22"/>
    <w:bookmarkStart w:id="26" w:name="the-strategic-approach"/>
    <w:p>
      <w:pPr>
        <w:pStyle w:val="Heading2"/>
      </w:pPr>
      <w:r>
        <w:t xml:space="preserve">The Strategic Approach</w:t>
      </w:r>
    </w:p>
    <w:p>
      <w:pPr>
        <w:pStyle w:val="FirstParagraph"/>
      </w:pPr>
      <w:r>
        <w:t xml:space="preserve">To address these challenges, the Curriculum Developer adopted a phased, collaborative approach. The first phase involved extensive stakeholder analysis. The developer conducted interviews with faculty members, alumni, local industry partners in Italy Rome, and current students to identify skill gaps and learning preferences.</w:t>
      </w:r>
    </w:p>
    <w:bookmarkStart w:id="23" w:name="integration-of-local-context"/>
    <w:p>
      <w:pPr>
        <w:pStyle w:val="Heading3"/>
      </w:pPr>
      <w:r>
        <w:t xml:space="preserve">1. Integration of Local Context</w:t>
      </w:r>
    </w:p>
    <w:p>
      <w:pPr>
        <w:pStyle w:val="FirstParagraph"/>
      </w:pPr>
      <w:r>
        <w:t xml:space="preserve">A key strategy was leveraging the unique location of Italy Rome. The curriculum was redesigned to include "Place-Based Learning." For instance, urban planning courses were no longer confined to lecture halls; they utilized the city’s historical sites as living laboratories for sustainability studies. This approach not only made learning more engaging but also deeply connected the educational experience to the local community.</w:t>
      </w:r>
    </w:p>
    <w:bookmarkEnd w:id="23"/>
    <w:bookmarkStart w:id="24" w:name="modular-curriculum-design"/>
    <w:p>
      <w:pPr>
        <w:pStyle w:val="Heading3"/>
      </w:pPr>
      <w:r>
        <w:t xml:space="preserve">2. Modular Curriculum Design</w:t>
      </w:r>
    </w:p>
    <w:p>
      <w:pPr>
        <w:pStyle w:val="FirstParagraph"/>
      </w:pPr>
      <w:r>
        <w:t xml:space="preserve">The developer introduced a modular structure that allowed for greater flexibility. Instead of rigid four-year degrees, courses were broken down into stackable micro-credentials. This allowed working professionals in Italy Rome to upskill without leaving their jobs, thereby expanding the institute's reach and revenue streams.</w:t>
      </w:r>
    </w:p>
    <w:bookmarkEnd w:id="24"/>
    <w:bookmarkStart w:id="25" w:name="technology-enhanced-pedagogy"/>
    <w:p>
      <w:pPr>
        <w:pStyle w:val="Heading3"/>
      </w:pPr>
      <w:r>
        <w:t xml:space="preserve">3. Technology-Enhanced Pedagogy</w:t>
      </w:r>
    </w:p>
    <w:p>
      <w:pPr>
        <w:pStyle w:val="FirstParagraph"/>
      </w:pPr>
      <w:r>
        <w:t xml:space="preserve">To bridge the digital divide, a hybrid learning model was implemented. The Curriculum Developer worked closely with IT specialists to ensure that Learning Management Systems (LMS) were intuitive and mobile-friendly. Emphasis was placed on active learning techniques, including project-based assessments where students solved real-world problems for local businesses.</w:t>
      </w:r>
    </w:p>
    <w:bookmarkEnd w:id="25"/>
    <w:bookmarkEnd w:id="26"/>
    <w:bookmarkStart w:id="27" w:name="implementation-hurdles-and-solutions"/>
    <w:p>
      <w:pPr>
        <w:pStyle w:val="Heading2"/>
      </w:pPr>
      <w:r>
        <w:t xml:space="preserve">Implementation Hurdles and Solutions</w:t>
      </w:r>
    </w:p>
    <w:p>
      <w:pPr>
        <w:pStyle w:val="FirstParagraph"/>
      </w:pPr>
      <w:r>
        <w:t xml:space="preserve">The transition was not without friction. Faculty resistance was initially high, with many educators feeling threatened by the new technological requirements. The Curriculum Developer addressed this by launching a comprehensive professional development program, offering workshops and mentorship opportunities to help faculty adapt to new teaching tools.</w:t>
      </w:r>
    </w:p>
    <w:p>
      <w:pPr>
        <w:pStyle w:val="BodyText"/>
      </w:pPr>
      <w:r>
        <w:t xml:space="preserve">Another significant hurdle was budget constraints. To mitigate costs, the developer sought partnerships with tech companies based in Italy Rome, securing sponsored software licenses and internship placements for students. This symbiotic relationship ensured that the curriculum remained relevant to industry needs while reducing financial burdens on the institution.</w:t>
      </w:r>
    </w:p>
    <w:bookmarkEnd w:id="27"/>
    <w:bookmarkStart w:id="28" w:name="outcomes-and-impact"/>
    <w:p>
      <w:pPr>
        <w:pStyle w:val="Heading2"/>
      </w:pPr>
      <w:r>
        <w:t xml:space="preserve">Outcomes and Impact</w:t>
      </w:r>
    </w:p>
    <w:p>
      <w:pPr>
        <w:pStyle w:val="FirstParagraph"/>
      </w:pPr>
      <w:r>
        <w:t xml:space="preserve">Two years after implementation, the results were profound. Student enrollment increased by thirty percent, particularly among international students attracted by the unique blend of traditional Roman heritage and modern innovation. Employment rates for graduates rose significantly, with many securing positions in leading firms across Europe.</w:t>
      </w:r>
    </w:p>
    <w:p>
      <w:pPr>
        <w:pStyle w:val="BodyText"/>
      </w:pPr>
      <w:r>
        <w:t xml:space="preserve">Feedback from employers indicated that graduates possessed stronger critical thinking skills and practical competencies compared to those from competing institutions. The "Akademia Nuova" model became a reference point for other educational providers in Italy Rome, demonstrating that tradition and modernity could coexist harmoniously through thoughtful curriculum design.</w:t>
      </w:r>
    </w:p>
    <w:bookmarkEnd w:id="28"/>
    <w:bookmarkStart w:id="29" w:name="conclusion"/>
    <w:p>
      <w:pPr>
        <w:pStyle w:val="Heading2"/>
      </w:pPr>
      <w:r>
        <w:t xml:space="preserve">Conclusion</w:t>
      </w:r>
    </w:p>
    <w:p>
      <w:pPr>
        <w:pStyle w:val="FirstParagraph"/>
      </w:pPr>
      <w:r>
        <w:t xml:space="preserve">This case study underscores the critical importance of a skilled Curriculum Developer in driving educational transformation. In the context of Italy Rome, where history weighs heavily on contemporary structures, the developer’s role was not merely administrative but visionary. By aligning academic goals with local contextual strengths and global market demands, Akademia Nuova successfully navigated the complexities of modern education.</w:t>
      </w:r>
    </w:p>
    <w:p>
      <w:pPr>
        <w:pStyle w:val="BodyText"/>
      </w:pPr>
      <w:r>
        <w:t xml:space="preserve">The success in Italy Rome serves as a testament to the power of adaptive curriculum development. It highlights that educational excellence is not static; it requires continuous evaluation, innovation, and a deep understanding of both the learner’s needs and the surrounding environment. For institutions worldwide facing similar challenges, this model offers valuable insights into balancing heritage with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Italy Rome</dc:title>
  <dc:creator/>
  <dc:language>en</dc:language>
  <cp:keywords/>
  <dcterms:created xsi:type="dcterms:W3CDTF">2026-07-29T11:04:41Z</dcterms:created>
  <dcterms:modified xsi:type="dcterms:W3CDTF">2026-07-29T11:04:41Z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