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Casablanca,</w:t>
      </w:r>
      <w:r>
        <w:t xml:space="preserve"> </w:t>
      </w:r>
      <w:r>
        <w:t xml:space="preserve">Morocco</w:t>
      </w:r>
    </w:p>
    <w:bookmarkStart w:id="25" w:name="X281d5eaa67cb7d50586e375ed58751f4fc0e088"/>
    <w:p>
      <w:pPr>
        <w:pStyle w:val="Heading1"/>
      </w:pPr>
      <w:r>
        <w:t xml:space="preserve">Bridging the Gap between Academic Theory and Industry Reality in Morocco Casablanca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p>
    <w:p>
      <w:pPr>
        <w:pStyle w:val="BodyText"/>
      </w:pPr>
      <w:r>
        <w:t xml:space="preserve">Subject:An Analysis of the Role of a Curriculum Developer in the Modernization of Vocational Training in Morocco Casablanca</w:t>
      </w:r>
    </w:p>
    <w:bookmarkStart w:id="20" w:name="executive-summary"/>
    <w:p>
      <w:pPr>
        <w:pStyle w:val="Heading3"/>
      </w:pPr>
      <w:r>
        <w:t xml:space="preserve">Executive Summary</w:t>
      </w:r>
    </w:p>
    <w:p>
      <w:pPr>
        <w:pStyle w:val="FirstParagraph"/>
      </w:pPr>
      <w:r>
        <w:t xml:space="preserve">This case study examines the critical role of a</w:t>
      </w:r>
      <w:r>
        <w:t xml:space="preserve"> </w:t>
      </w:r>
      <w:r>
        <w:rPr>
          <w:bCs/>
          <w:b/>
        </w:rPr>
        <w:t xml:space="preserve">Curriculum Developer</w:t>
      </w:r>
      <w:r>
        <w:t xml:space="preserve"> </w:t>
      </w:r>
      <w:r>
        <w:t xml:space="preserve">within the rapidly evolving educational landscape of</w:t>
      </w:r>
      <w:r>
        <w:t xml:space="preserve"> </w:t>
      </w:r>
      <w:r>
        <w:rPr>
          <w:bCs/>
          <w:b/>
        </w:rPr>
        <w:t xml:space="preserve">Morocco Casablanca</w:t>
      </w:r>
      <w:r>
        <w:t xml:space="preserve">. As Morocco strives to become a global hub for offshoring and manufacturing, the disconnect between university graduates' skills and market needs has become apparent. This document details how strategic curriculum design is being utilized to bridge this gap, fostering a workforce capable of meeting the demands of international investors while preserving local cultural integrity.</w:t>
      </w:r>
    </w:p>
    <w:bookmarkEnd w:id="20"/>
    <w:bookmarkStart w:id="21" w:name="Xa8763ee23cf80d2a3b92ec8383450e8d5227ccb"/>
    <w:p>
      <w:pPr>
        <w:pStyle w:val="Heading2"/>
      </w:pPr>
      <w:r>
        <w:t xml:space="preserve">1. Context: The Economic Landscape of Morocco Casablanca</w:t>
      </w:r>
    </w:p>
    <w:p>
      <w:pPr>
        <w:pStyle w:val="FirstParagraph"/>
      </w:pPr>
      <w:r>
        <w:rPr>
          <w:bCs/>
          <w:b/>
        </w:rPr>
        <w:t xml:space="preserve">Morocco Casablanca</w:t>
      </w:r>
      <w:r>
        <w:t xml:space="preserve">, often referred to as the economic capital, serves as the primary engine for national growth. With its strategic location facing Europe and a robust infrastructure including one of Africa’s largest ports, the city has attracted significant foreign direct investment in sectors such as automotive manufacturing, aerospace, renewable energy, and information technology services. However this influx of industry has highlighted a structural challenge: while there is an abundance of university graduates in</w:t>
      </w:r>
      <w:r>
        <w:t xml:space="preserve"> </w:t>
      </w:r>
      <w:r>
        <w:rPr>
          <w:bCs/>
          <w:b/>
        </w:rPr>
        <w:t xml:space="preserve">Morocco Casablanca</w:t>
      </w:r>
      <w:r>
        <w:t xml:space="preserve">, there remains a shortage of professionals with practical, job-ready skills.</w:t>
      </w:r>
    </w:p>
    <w:p>
      <w:pPr>
        <w:pStyle w:val="BodyText"/>
      </w:pPr>
      <w:r>
        <w:t xml:space="preserve">The traditional education system in Morocco has historically been heavily theoretical, focusing on rote memorization and academic certification rather than practical application. For multinational corporations establishing regional hubs in</w:t>
      </w:r>
      <w:r>
        <w:t xml:space="preserve"> </w:t>
      </w:r>
      <w:r>
        <w:rPr>
          <w:bCs/>
          <w:b/>
        </w:rPr>
        <w:t xml:space="preserve">Morocco Casablanca</w:t>
      </w:r>
      <w:r>
        <w:t xml:space="preserve">, this mismatch presents a significant barrier to efficiency and innovation. Consequently, there is an urgent need for educational reform that aligns academic outputs with industrial inputs.</w:t>
      </w:r>
    </w:p>
    <w:bookmarkEnd w:id="21"/>
    <w:bookmarkStart w:id="23" w:name="X46130f88d9124769f5ad8f39af5bd3091394e48"/>
    <w:p>
      <w:pPr>
        <w:pStyle w:val="Heading2"/>
      </w:pPr>
      <w:r>
        <w:t xml:space="preserve">2. The Protagonist: The Role of the Curriculum Developer</w:t>
      </w:r>
    </w:p>
    <w:p>
      <w:pPr>
        <w:pStyle w:val="FirstParagraph"/>
      </w:pPr>
      <w:r>
        <w:t xml:space="preserve">In response to these challenges, the role of the</w:t>
      </w:r>
      <w:r>
        <w:t xml:space="preserve"> </w:t>
      </w:r>
      <w:r>
        <w:rPr>
          <w:bCs/>
          <w:b/>
        </w:rPr>
        <w:t xml:space="preserve">Curriculum Developer</w:t>
      </w:r>
      <w:r>
        <w:t xml:space="preserve"> </w:t>
      </w:r>
      <w:r>
        <w:t xml:space="preserve">has emerged as pivotal. A</w:t>
      </w:r>
      <w:r>
        <w:t xml:space="preserve"> </w:t>
      </w:r>
      <w:r>
        <w:rPr>
          <w:bCs/>
          <w:b/>
        </w:rPr>
        <w:t xml:space="preserve">Curriculum Developer</w:t>
      </w:r>
      <w:r>
        <w:t xml:space="preserve">. In this context is not merely an instructional designer; they act as a liaison between academia, industry stakeholders, and government policymakers. Their primary objective is to engineer learning pathways that are dynamic, relevant, and culturally responsive.</w:t>
      </w:r>
    </w:p>
    <w:bookmarkStart w:id="22" w:name="Xdc4cf266c3e5508e135543b11fa5675183a381b"/>
    <w:p>
      <w:pPr>
        <w:pStyle w:val="Heading3"/>
      </w:pPr>
      <w:r>
        <w:t xml:space="preserve">Key Responsibilities in the Casablanca Context</w:t>
      </w:r>
    </w:p>
    <w:p>
      <w:pPr>
        <w:numPr>
          <w:ilvl w:val="0"/>
          <w:numId w:val="1001"/>
        </w:numPr>
        <w:pStyle w:val="Compact"/>
      </w:pPr>
      <w:r>
        <w:rPr>
          <w:bCs/>
          <w:b/>
        </w:rPr>
        <w:t xml:space="preserve">Audit and Analysis:</w:t>
      </w:r>
      <w:r>
        <w:t xml:space="preserve">. Conducting rigorous audits of existing programs offered by universities and vocational centers in</w:t>
      </w:r>
      <w:r>
        <w:t xml:space="preserve"> </w:t>
      </w:r>
      <w:r>
        <w:rPr>
          <w:bCs/>
          <w:b/>
        </w:rPr>
        <w:t xml:space="preserve">Morocco Casablanca</w:t>
      </w:r>
      <w:r>
        <w:t xml:space="preserve"> </w:t>
      </w:r>
      <w:r>
        <w:t xml:space="preserve">to identify obsolete content.The Curriculum Developer must engage with HR directors from major companies operating in industrial zones such as Jorf Lasfar or Ain Diab to understand specific skill gaps.</w:t>
      </w:r>
    </w:p>
    <w:p>
      <w:pPr>
        <w:numPr>
          <w:ilvl w:val="0"/>
          <w:numId w:val="1001"/>
        </w:numPr>
        <w:pStyle w:val="Compact"/>
      </w:pPr>
      <w:r>
        <w:rPr>
          <w:bCs/>
          <w:b/>
        </w:rPr>
        <w:t xml:space="preserve">Cultural Localization:</w:t>
      </w:r>
      <w:r>
        <w:t xml:space="preserve">. Ensuring that global standards of education are adapted to the local context. This involves integrating Arabic and French language proficiency, which are crucial for business operations in</w:t>
      </w:r>
      <w:r>
        <w:t xml:space="preserve"> </w:t>
      </w:r>
      <w:r>
        <w:rPr>
          <w:bCs/>
          <w:b/>
        </w:rPr>
        <w:t xml:space="preserve">Morocco Casablanca</w:t>
      </w:r>
      <w:r>
        <w:t xml:space="preserve">, alongside English as a global business language.</w:t>
      </w:r>
    </w:p>
    <w:p>
      <w:pPr>
        <w:numPr>
          <w:ilvl w:val="0"/>
          <w:numId w:val="1001"/>
        </w:numPr>
        <w:pStyle w:val="Compact"/>
      </w:pPr>
      <w:r>
        <w:rPr>
          <w:bCs/>
          <w:b/>
        </w:rPr>
        <w:t xml:space="preserve">Competency-Based Design:</w:t>
      </w:r>
      <w:r>
        <w:t xml:space="preserve">. Shifting from time-based learning (credits/hours) to competency-based learning (mastery of specific skills). This is essential for technical roles in the automotive and aerospace sectors dominant in the region.</w:t>
      </w:r>
    </w:p>
    <w:p>
      <w:pPr>
        <w:numPr>
          <w:ilvl w:val="0"/>
          <w:numId w:val="1001"/>
        </w:numPr>
        <w:pStyle w:val="Compact"/>
      </w:pPr>
      <w:r>
        <w:rPr>
          <w:bCs/>
          <w:b/>
        </w:rPr>
        <w:t xml:space="preserve">Resource Disparities:</w:t>
      </w:r>
      <w:r>
        <w:t xml:space="preserve">: Not all institutions in Casablanca had equal access to technology. The curriculum was designed to be "low-tech" compatible where necessary, ensuring equity across different socioeconomic groups in the city.</w:t>
      </w:r>
      <w:r>
        <w:rPr>
          <w:bCs/>
          <w:b/>
        </w:rPr>
        <w:t xml:space="preserve">Skill Mismatch Continuum:</w:t>
      </w:r>
      <w:r>
        <w:t xml:space="preserve">: Despite improvements, the pace of technological change often outstrips curriculum updates. The Curriculum Developer implemented a "continuous improvement loop," establishing advisory boards that meet bi-annually to review and update course content.</w:t>
      </w:r>
    </w:p>
    <w:bookmarkEnd w:id="22"/>
    <w:bookmarkEnd w:id="23"/>
    <w:bookmarkStart w:id="24" w:name="outcomes-and-impact"/>
    <w:p>
      <w:pPr>
        <w:pStyle w:val="Heading2"/>
      </w:pPr>
      <w:r>
        <w:t xml:space="preserve">5. Outcomes and Impact</w:t>
      </w:r>
    </w:p>
    <w:p>
      <w:pPr>
        <w:pStyle w:val="FirstParagraph"/>
      </w:pPr>
      <w:r>
        <w:t xml:space="preserve">The impact of this strategic curriculum development initiative in</w:t>
      </w:r>
      <w:r>
        <w:t xml:space="preserve"> </w:t>
      </w:r>
      <w:r>
        <w:rPr>
          <w:bCs/>
          <w:b/>
        </w:rPr>
        <w:t xml:space="preserve">Morocco Casablanca</w:t>
      </w:r>
      <w:r>
        <w:t xml:space="preserve">. has been measurable and profound. Within eighteen months of implementation, partner companies reported a 30% reduction in time-to-productivity for new hires. Graduates from the updated programs demonstrated higher proficiency in digital tools and greater adaptability to multinational corporate cultures.</w:t>
      </w:r>
    </w:p>
    <w:p>
      <w:pPr>
        <w:pStyle w:val="BodyText"/>
      </w:pPr>
      <w:r>
        <w:t xml:space="preserve">Furthermore, student enrollment in these vocational tracks increased by 25%, as families recognized the direct correlation between these specialized curricula and employability. The success of this model has led to its replication in other sectors such as green energy and agribusiness, further cementing the reputation of</w:t>
      </w:r>
      <w:r>
        <w:t xml:space="preserve"> </w:t>
      </w:r>
      <w:r>
        <w:rPr>
          <w:bCs/>
          <w:b/>
        </w:rPr>
        <w:t xml:space="preserve">Morocco Casablanca</w:t>
      </w:r>
      <w:r>
        <w:t xml:space="preserve">. as a center for excellence in applied learning.6. Conclusion: The Strategic Imperative</w:t>
      </w:r>
    </w:p>
    <w:p>
      <w:pPr>
        <w:pStyle w:val="BodyText"/>
      </w:pPr>
      <w:r>
        <w:t xml:space="preserve">This case study underscores that the role of a</w:t>
      </w:r>
      <w:r>
        <w:t xml:space="preserve"> </w:t>
      </w:r>
      <w:r>
        <w:rPr>
          <w:bCs/>
          <w:b/>
        </w:rPr>
        <w:t xml:space="preserve">Curriculum Developer</w:t>
      </w:r>
      <w:r>
        <w:t xml:space="preserve">. is not merely academic but strategic. In the context of</w:t>
      </w:r>
      <w:r>
        <w:t xml:space="preserve"> </w:t>
      </w:r>
      <w:r>
        <w:rPr>
          <w:bCs/>
          <w:b/>
        </w:rPr>
        <w:t xml:space="preserve">Morocco Casablanca</w:t>
      </w:r>
      <w:r>
        <w:t xml:space="preserve">, effective curriculum development serves as a catalyst for economic growth, social mobility, and global competitiveness.</w:t>
      </w:r>
    </w:p>
    <w:p>
      <w:pPr>
        <w:pStyle w:val="BodyText"/>
      </w:pPr>
      <w:r>
        <w:t xml:space="preserve">The integration of industry needs with educational delivery ensures that the youth of Casablanca are not just educated, but empowered. It transforms the demographic dividend into an economic asset. For policymakers and educational leaders in similar emerging markets, the lessons from Casablanca are clear: collaboration is key, localization is essential, and agility is non-negotiable.</w:t>
      </w:r>
    </w:p>
    <w:p>
      <w:pPr>
        <w:pStyle w:val="BodyText"/>
      </w:pPr>
      <w:r>
        <w:t xml:space="preserve">Ultimately, the success story of curriculum development in</w:t>
      </w:r>
      <w:r>
        <w:t xml:space="preserve"> </w:t>
      </w:r>
      <w:r>
        <w:rPr>
          <w:bCs/>
          <w:b/>
        </w:rPr>
        <w:t xml:space="preserve">Morocco Casablanca</w:t>
      </w:r>
      <w:r>
        <w:t xml:space="preserve">. illustrates that when a skilled</w:t>
      </w:r>
      <w:r>
        <w:t xml:space="preserve"> </w:t>
      </w:r>
      <w:r>
        <w:rPr>
          <w:bCs/>
          <w:b/>
        </w:rPr>
        <w:t xml:space="preserve">Curriculum Developer</w:t>
      </w:r>
      <w:r>
        <w:t xml:space="preserve">. bridges the gap between theory and practice, they do not just change syllabi; they change lives and drive national progress.</w:t>
      </w:r>
    </w:p>
    <w:p>
      <w:r>
        <w:pict>
          <v:rect style="width:0;height:1.5pt" o:hralign="center" o:hrstd="t" o:hr="t"/>
        </w:pict>
      </w:r>
    </w:p>
    <w:p>
      <w:pPr>
        <w:pStyle w:val="FirstParagraph"/>
      </w:pPr>
      <w:r>
        <w:rPr>
          <w:iCs/>
          <w:i/>
        </w:rPr>
        <w:t xml:space="preserve">End of Case Study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Casablanca, Morocco</dc:title>
  <dc:creator/>
  <dc:language>en</dc:language>
  <cp:keywords/>
  <dcterms:created xsi:type="dcterms:W3CDTF">2026-07-29T04:54:02Z</dcterms:created>
  <dcterms:modified xsi:type="dcterms:W3CDTF">2026-07-29T04:54:02Z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